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7CB" w:rsidRPr="00F45005" w:rsidRDefault="00F45005" w:rsidP="00E3758D">
      <w:pPr>
        <w:contextualSpacing/>
        <w:jc w:val="both"/>
        <w:rPr>
          <w:b/>
          <w:color w:val="000000"/>
          <w:sz w:val="27"/>
          <w:szCs w:val="27"/>
        </w:rPr>
      </w:pPr>
      <w:r w:rsidRPr="00F45005">
        <w:rPr>
          <w:rStyle w:val="a5"/>
          <w:color w:val="000000"/>
          <w:sz w:val="27"/>
          <w:szCs w:val="27"/>
          <w:bdr w:val="none" w:sz="0" w:space="0" w:color="auto" w:frame="1"/>
        </w:rPr>
        <w:t>Несёт ли директор образовательного учреждения ответственность за добровольные пожертвования?</w:t>
      </w:r>
    </w:p>
    <w:p w:rsidR="005E7369" w:rsidRPr="00F45005" w:rsidRDefault="005E7369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F45005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F45005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 w:rsidRPr="00F45005">
        <w:rPr>
          <w:noProof/>
          <w:sz w:val="27"/>
          <w:szCs w:val="27"/>
        </w:rPr>
        <w:t>На Ваш вопрос отвечает</w:t>
      </w:r>
      <w:r w:rsidR="00615644" w:rsidRPr="00F45005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F45005">
        <w:rPr>
          <w:b/>
          <w:kern w:val="2"/>
          <w:sz w:val="27"/>
          <w:szCs w:val="27"/>
        </w:rPr>
        <w:t>Павел Грибов</w:t>
      </w:r>
      <w:r w:rsidR="00615644" w:rsidRPr="00F45005">
        <w:rPr>
          <w:kern w:val="2"/>
          <w:sz w:val="27"/>
          <w:szCs w:val="27"/>
        </w:rPr>
        <w:t>.</w:t>
      </w:r>
    </w:p>
    <w:p w:rsidR="00615644" w:rsidRPr="00F45005" w:rsidRDefault="00615644" w:rsidP="00444845">
      <w:pPr>
        <w:ind w:firstLine="851"/>
        <w:jc w:val="both"/>
        <w:rPr>
          <w:sz w:val="27"/>
          <w:szCs w:val="27"/>
        </w:rPr>
      </w:pP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Для начала давайте определимся в понятиях «коррупция» и «пожертвование». Понятие коррупции закреплено статьей 1 Федерального закона «О противодействии коррупции».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А именно: 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б) совершение деяний, указанных в подпункте «а» настоящего пункта, от имени или в интересах юридического лица.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Пожертвованием, согласно части 1 статьи 582 Гражданского кодекса Российской Федерации признаётся дарение вещи или права в общеполезных целях.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Пожертвования могут делаться гражданам, медицинским, образовательным организациям, организациям социального обслуживания и другим организациям в соответствии с законом. Пожертвование имущества должно быть использовано по определённому назначению.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Юридическое лицо, принимающее пожертвование, для использования которого установлено определённое назначение, должно вести обособленный учёт всех операций по использованию пожертвованного имущества. На пожертвование необходимо согласие, которое подтверждается заключением договора между сторонами.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Поэтому, если в школе не соблюдаются данные условия, действия должностного лица будут являться незаконными.</w:t>
      </w:r>
    </w:p>
    <w:p w:rsidR="00F45005" w:rsidRPr="00F45005" w:rsidRDefault="00F45005" w:rsidP="00F45005">
      <w:pPr>
        <w:ind w:firstLine="851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Исходя из определения, установленного законом, добровольные пожертвования в школе будут являться коррупционными действиями, если отсутствует договор о пожертвовании, суммы перечисления носят систематический характер и являются фиксированными.</w:t>
      </w:r>
    </w:p>
    <w:p w:rsidR="00F02D21" w:rsidRPr="00F45005" w:rsidRDefault="00F45005" w:rsidP="00F45005">
      <w:pPr>
        <w:ind w:firstLine="851"/>
        <w:jc w:val="both"/>
        <w:rPr>
          <w:sz w:val="27"/>
          <w:szCs w:val="27"/>
        </w:rPr>
      </w:pPr>
      <w:r w:rsidRPr="00F45005">
        <w:rPr>
          <w:color w:val="000000"/>
          <w:sz w:val="27"/>
          <w:szCs w:val="27"/>
          <w:bdr w:val="none" w:sz="0" w:space="0" w:color="auto" w:frame="1"/>
        </w:rPr>
        <w:t>Таким образом, при отсутствии письменного договора пожертвования, директор образовательного учреждения является должностным лицом, которое несёт уголовную ответственность по статье 285 УК РФ за злоупотребление должностными полномочиями, в случае несоблюдения норм, установленных законом.</w:t>
      </w:r>
    </w:p>
    <w:p w:rsidR="00105559" w:rsidRPr="00F45005" w:rsidRDefault="00105559" w:rsidP="00105559">
      <w:pPr>
        <w:ind w:firstLine="851"/>
        <w:jc w:val="both"/>
        <w:rPr>
          <w:sz w:val="27"/>
          <w:szCs w:val="27"/>
        </w:rPr>
      </w:pPr>
    </w:p>
    <w:p w:rsidR="00DE7054" w:rsidRPr="00E95929" w:rsidRDefault="00947708" w:rsidP="00F45005">
      <w:pPr>
        <w:widowControl w:val="0"/>
        <w:autoSpaceDE w:val="0"/>
        <w:autoSpaceDN w:val="0"/>
        <w:ind w:firstLine="540"/>
        <w:jc w:val="right"/>
        <w:rPr>
          <w:b/>
        </w:rPr>
      </w:pPr>
      <w:r w:rsidRPr="00F45005">
        <w:rPr>
          <w:rFonts w:eastAsia="Calibri"/>
          <w:i/>
          <w:sz w:val="27"/>
          <w:szCs w:val="27"/>
          <w:lang w:eastAsia="en-US"/>
        </w:rPr>
        <w:t>17.11</w:t>
      </w:r>
      <w:r w:rsidR="00EC74D4" w:rsidRPr="00F45005">
        <w:rPr>
          <w:rFonts w:eastAsia="Calibri"/>
          <w:i/>
          <w:sz w:val="27"/>
          <w:szCs w:val="27"/>
          <w:lang w:eastAsia="en-US"/>
        </w:rPr>
        <w:t>.2020</w:t>
      </w:r>
    </w:p>
    <w:sectPr w:rsidR="00DE7054" w:rsidRPr="00E95929" w:rsidSect="00F45005"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2D7" w:rsidRDefault="006522D7">
      <w:r>
        <w:separator/>
      </w:r>
    </w:p>
  </w:endnote>
  <w:endnote w:type="continuationSeparator" w:id="1">
    <w:p w:rsidR="006522D7" w:rsidRDefault="006522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2D7" w:rsidRDefault="006522D7">
      <w:r>
        <w:separator/>
      </w:r>
    </w:p>
  </w:footnote>
  <w:footnote w:type="continuationSeparator" w:id="1">
    <w:p w:rsidR="006522D7" w:rsidRDefault="006522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945B14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F45005">
          <w:rPr>
            <w:noProof/>
          </w:rPr>
          <w:t>2</w:t>
        </w:r>
        <w:r>
          <w:fldChar w:fldCharType="end"/>
        </w:r>
      </w:p>
    </w:sdtContent>
  </w:sdt>
  <w:p w:rsidR="007F467F" w:rsidRDefault="006522D7">
    <w:pPr>
      <w:pStyle w:val="a3"/>
    </w:pPr>
  </w:p>
  <w:p w:rsidR="00C561F8" w:rsidRDefault="006522D7"/>
  <w:p w:rsidR="007F2E7F" w:rsidRDefault="006522D7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7415C"/>
    <w:rsid w:val="000A0445"/>
    <w:rsid w:val="00105559"/>
    <w:rsid w:val="00117485"/>
    <w:rsid w:val="00177035"/>
    <w:rsid w:val="0027387C"/>
    <w:rsid w:val="00273D17"/>
    <w:rsid w:val="00276F80"/>
    <w:rsid w:val="00286A21"/>
    <w:rsid w:val="003413FD"/>
    <w:rsid w:val="00444845"/>
    <w:rsid w:val="004727CB"/>
    <w:rsid w:val="004C4C51"/>
    <w:rsid w:val="0054242E"/>
    <w:rsid w:val="005A43D8"/>
    <w:rsid w:val="005D0235"/>
    <w:rsid w:val="005E6DDE"/>
    <w:rsid w:val="005E7369"/>
    <w:rsid w:val="00603BBB"/>
    <w:rsid w:val="00615644"/>
    <w:rsid w:val="00644F41"/>
    <w:rsid w:val="006522D7"/>
    <w:rsid w:val="00692634"/>
    <w:rsid w:val="006B141B"/>
    <w:rsid w:val="0070332D"/>
    <w:rsid w:val="0073263E"/>
    <w:rsid w:val="00741F1D"/>
    <w:rsid w:val="007472A7"/>
    <w:rsid w:val="0078070C"/>
    <w:rsid w:val="007E404D"/>
    <w:rsid w:val="00840D98"/>
    <w:rsid w:val="0085212D"/>
    <w:rsid w:val="008A74E0"/>
    <w:rsid w:val="008D0B97"/>
    <w:rsid w:val="00926F5C"/>
    <w:rsid w:val="00931947"/>
    <w:rsid w:val="00945B14"/>
    <w:rsid w:val="00947708"/>
    <w:rsid w:val="009D136B"/>
    <w:rsid w:val="00B576EE"/>
    <w:rsid w:val="00B762F4"/>
    <w:rsid w:val="00B95C31"/>
    <w:rsid w:val="00C740A7"/>
    <w:rsid w:val="00C92371"/>
    <w:rsid w:val="00D0468C"/>
    <w:rsid w:val="00D14836"/>
    <w:rsid w:val="00D41DA7"/>
    <w:rsid w:val="00DE7054"/>
    <w:rsid w:val="00E14D2C"/>
    <w:rsid w:val="00E3758D"/>
    <w:rsid w:val="00E95929"/>
    <w:rsid w:val="00EC74D4"/>
    <w:rsid w:val="00F02D21"/>
    <w:rsid w:val="00F45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D0B97"/>
    <w:rPr>
      <w:b/>
      <w:bCs/>
    </w:rPr>
  </w:style>
  <w:style w:type="paragraph" w:styleId="a6">
    <w:name w:val="Normal (Web)"/>
    <w:basedOn w:val="a"/>
    <w:uiPriority w:val="99"/>
    <w:semiHidden/>
    <w:unhideWhenUsed/>
    <w:rsid w:val="008D0B9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2</cp:revision>
  <dcterms:created xsi:type="dcterms:W3CDTF">2020-11-17T14:45:00Z</dcterms:created>
  <dcterms:modified xsi:type="dcterms:W3CDTF">2020-11-17T14:45:00Z</dcterms:modified>
</cp:coreProperties>
</file>