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CD" w:rsidRDefault="008844CD">
      <w:pPr>
        <w:pStyle w:val="ConsPlusTitle"/>
        <w:jc w:val="center"/>
        <w:outlineLvl w:val="0"/>
      </w:pPr>
    </w:p>
    <w:p w:rsidR="008844CD" w:rsidRDefault="008844CD" w:rsidP="008844CD">
      <w:pPr>
        <w:pStyle w:val="ConsPlusTitle"/>
        <w:jc w:val="both"/>
        <w:outlineLvl w:val="0"/>
        <w:rPr>
          <w:sz w:val="28"/>
          <w:szCs w:val="28"/>
        </w:rPr>
      </w:pPr>
      <w:r w:rsidRPr="008844CD">
        <w:rPr>
          <w:sz w:val="28"/>
          <w:szCs w:val="28"/>
        </w:rPr>
        <w:t>Выписка из трудового кодекса</w:t>
      </w:r>
    </w:p>
    <w:p w:rsidR="008844CD" w:rsidRPr="008844CD" w:rsidRDefault="008844CD" w:rsidP="008844CD">
      <w:pPr>
        <w:pStyle w:val="ConsPlusTitle"/>
        <w:jc w:val="both"/>
        <w:outlineLvl w:val="0"/>
        <w:rPr>
          <w:sz w:val="28"/>
          <w:szCs w:val="28"/>
        </w:rPr>
      </w:pPr>
    </w:p>
    <w:p w:rsidR="008844CD" w:rsidRDefault="008844CD">
      <w:pPr>
        <w:pStyle w:val="ConsPlusTitle"/>
        <w:jc w:val="center"/>
        <w:outlineLvl w:val="0"/>
      </w:pPr>
      <w:r>
        <w:t>Глава 48.1. ОСОБЕННОСТИ РЕГУЛИРОВАНИЯ ТРУДА</w:t>
      </w:r>
    </w:p>
    <w:p w:rsidR="008844CD" w:rsidRDefault="008844CD">
      <w:pPr>
        <w:pStyle w:val="ConsPlusTitle"/>
        <w:jc w:val="center"/>
      </w:pPr>
      <w:r>
        <w:t>ЛИЦ, РАБОТАЮЩИХ У РАБОТОДАТЕЛЕЙ - СУБЪЕКТОВ МАЛОГО</w:t>
      </w:r>
    </w:p>
    <w:p w:rsidR="008844CD" w:rsidRDefault="008844CD">
      <w:pPr>
        <w:pStyle w:val="ConsPlusTitle"/>
        <w:jc w:val="center"/>
      </w:pPr>
      <w:r>
        <w:t>ПРЕДПРИНИМАТЕЛЬСТВА, КОТОРЫЕ ОТНЕСЕНЫ К МИКРОПРЕДПРИЯТИЯМ</w:t>
      </w:r>
    </w:p>
    <w:p w:rsidR="008844CD" w:rsidRDefault="008844CD">
      <w:pPr>
        <w:pStyle w:val="ConsPlusNormal"/>
        <w:jc w:val="center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03.07.2016 N 348-ФЗ)</w:t>
      </w:r>
    </w:p>
    <w:p w:rsidR="008844CD" w:rsidRDefault="008844CD">
      <w:pPr>
        <w:pStyle w:val="ConsPlusNormal"/>
        <w:jc w:val="both"/>
      </w:pPr>
    </w:p>
    <w:p w:rsidR="008844CD" w:rsidRDefault="008844CD">
      <w:pPr>
        <w:pStyle w:val="ConsPlusTitle"/>
        <w:ind w:firstLine="540"/>
        <w:jc w:val="both"/>
        <w:outlineLvl w:val="1"/>
      </w:pPr>
      <w:r>
        <w:t>Статья 309.1. Общие положения</w:t>
      </w:r>
    </w:p>
    <w:p w:rsidR="008844CD" w:rsidRDefault="008844CD">
      <w:pPr>
        <w:pStyle w:val="ConsPlusNormal"/>
        <w:ind w:firstLine="540"/>
        <w:jc w:val="both"/>
      </w:pPr>
      <w:r>
        <w:t xml:space="preserve">(введена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03.07.2016 N 348-ФЗ)</w:t>
      </w:r>
    </w:p>
    <w:p w:rsidR="008844CD" w:rsidRDefault="008844CD">
      <w:pPr>
        <w:pStyle w:val="ConsPlusNormal"/>
        <w:jc w:val="both"/>
      </w:pPr>
    </w:p>
    <w:p w:rsidR="008844CD" w:rsidRDefault="008844CD">
      <w:pPr>
        <w:pStyle w:val="ConsPlusNormal"/>
        <w:ind w:firstLine="540"/>
        <w:jc w:val="both"/>
      </w:pPr>
      <w:r>
        <w:t xml:space="preserve">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отнесены к </w:t>
      </w:r>
      <w:proofErr w:type="spellStart"/>
      <w:r>
        <w:t>микропредприятиям</w:t>
      </w:r>
      <w:proofErr w:type="spellEnd"/>
      <w:r>
        <w:t xml:space="preserve"> (далее - работодатели - субъекты малого предпринимательства, которые отнесены к </w:t>
      </w:r>
      <w:proofErr w:type="spellStart"/>
      <w:r>
        <w:t>микропредприятиям</w:t>
      </w:r>
      <w:proofErr w:type="spellEnd"/>
      <w:r>
        <w:t>), регулирование трудовых отношений и иных непосредственно связанных с ними отношений осуществляется с учетом особенностей, установленных настоящей главой.</w:t>
      </w:r>
    </w:p>
    <w:p w:rsidR="008844CD" w:rsidRDefault="008844CD">
      <w:pPr>
        <w:pStyle w:val="ConsPlusNormal"/>
        <w:spacing w:before="220"/>
        <w:ind w:firstLine="540"/>
        <w:jc w:val="both"/>
      </w:pPr>
      <w:r>
        <w:t xml:space="preserve">В случае, если работодатель перестал быть субъектом малого предпринимательства, который отнесен к </w:t>
      </w:r>
      <w:proofErr w:type="spellStart"/>
      <w:r>
        <w:t>микропредприятиям</w:t>
      </w:r>
      <w:proofErr w:type="spellEnd"/>
      <w:r>
        <w:t>, и в сведения о нем в едином реестре субъектов малого и среднего предпринимательства внесены соответствующие изменения,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актами, содержащими нормы трудового права, без учета особенностей, установленных настоящей главой.</w:t>
      </w:r>
    </w:p>
    <w:p w:rsidR="008844CD" w:rsidRDefault="008844CD">
      <w:pPr>
        <w:pStyle w:val="ConsPlusNormal"/>
        <w:jc w:val="both"/>
      </w:pPr>
    </w:p>
    <w:p w:rsidR="008844CD" w:rsidRDefault="008844CD">
      <w:pPr>
        <w:pStyle w:val="ConsPlusTitle"/>
        <w:ind w:firstLine="540"/>
        <w:jc w:val="both"/>
        <w:outlineLvl w:val="1"/>
      </w:pPr>
      <w:r>
        <w:t xml:space="preserve">Статья 309.2. Регулирование трудовых отношений и иных непосредственно связанных с ними отношений у работодателя - субъекта малого предпринимательства, который отнесен к </w:t>
      </w:r>
      <w:proofErr w:type="spellStart"/>
      <w:r>
        <w:t>микропредприятиям</w:t>
      </w:r>
      <w:proofErr w:type="spellEnd"/>
      <w:r>
        <w:t>, локальными нормативными актами, содержащими нормы трудового права, и трудовыми договорами</w:t>
      </w:r>
    </w:p>
    <w:p w:rsidR="008844CD" w:rsidRDefault="008844CD">
      <w:pPr>
        <w:pStyle w:val="ConsPlusNormal"/>
        <w:ind w:firstLine="540"/>
        <w:jc w:val="both"/>
      </w:pPr>
      <w:r>
        <w:t xml:space="preserve">(введена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03.07.2016 N 348-ФЗ)</w:t>
      </w:r>
    </w:p>
    <w:p w:rsidR="008844CD" w:rsidRDefault="008844CD">
      <w:pPr>
        <w:pStyle w:val="ConsPlusNormal"/>
        <w:jc w:val="both"/>
      </w:pPr>
    </w:p>
    <w:p w:rsidR="008844CD" w:rsidRDefault="008844CD">
      <w:pPr>
        <w:pStyle w:val="ConsPlusNormal"/>
        <w:ind w:firstLine="540"/>
        <w:jc w:val="both"/>
      </w:pPr>
      <w:r>
        <w:t xml:space="preserve">Работодатель - субъект малого предпринимательства, который отнесен к </w:t>
      </w:r>
      <w:proofErr w:type="spellStart"/>
      <w:r>
        <w:t>микропредприятиям</w:t>
      </w:r>
      <w:proofErr w:type="spellEnd"/>
      <w:r>
        <w:t xml:space="preserve">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</w:t>
      </w:r>
      <w:proofErr w:type="spellStart"/>
      <w:r>
        <w:t>микропредприятиям</w:t>
      </w:r>
      <w:proofErr w:type="spellEnd"/>
      <w:r>
        <w:t xml:space="preserve">, должен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актами. Указанные трудовые договоры заключаются на основе </w:t>
      </w:r>
      <w:hyperlink r:id="rId8" w:history="1">
        <w:r>
          <w:rPr>
            <w:color w:val="0000FF"/>
          </w:rPr>
          <w:t>типовой формы</w:t>
        </w:r>
      </w:hyperlink>
      <w:r>
        <w:t xml:space="preserve">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8844CD" w:rsidRDefault="008844CD">
      <w:pPr>
        <w:pStyle w:val="ConsPlusNormal"/>
      </w:pPr>
      <w:hyperlink r:id="rId9" w:history="1">
        <w:r>
          <w:rPr>
            <w:i/>
            <w:color w:val="0000FF"/>
          </w:rPr>
          <w:br/>
          <w:t>гл. 48.1, "Трудовой кодекс Российской Федерации" от 30.12.2001 N 197-ФЗ (ред. от 05.02.2018)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8844CD" w:rsidRPr="008844CD" w:rsidRDefault="008844CD" w:rsidP="008844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/>
          <w:sz w:val="28"/>
          <w:szCs w:val="28"/>
        </w:rPr>
      </w:pPr>
      <w:r w:rsidRPr="008844CD">
        <w:rPr>
          <w:rFonts w:ascii="Calibri" w:hAnsi="Calibri" w:cs="Calibri"/>
          <w:b/>
          <w:sz w:val="28"/>
          <w:szCs w:val="28"/>
        </w:rPr>
        <w:lastRenderedPageBreak/>
        <w:t xml:space="preserve">Выписка из </w:t>
      </w:r>
      <w:r w:rsidRPr="008844CD">
        <w:rPr>
          <w:rFonts w:ascii="Calibri" w:hAnsi="Calibri" w:cs="Calibri"/>
          <w:b/>
          <w:sz w:val="28"/>
          <w:szCs w:val="28"/>
        </w:rPr>
        <w:t>Федеральн</w:t>
      </w:r>
      <w:r w:rsidRPr="008844CD">
        <w:rPr>
          <w:rFonts w:ascii="Calibri" w:hAnsi="Calibri" w:cs="Calibri"/>
          <w:b/>
          <w:sz w:val="28"/>
          <w:szCs w:val="28"/>
        </w:rPr>
        <w:t>ого</w:t>
      </w:r>
      <w:r w:rsidRPr="008844CD">
        <w:rPr>
          <w:rFonts w:ascii="Calibri" w:hAnsi="Calibri" w:cs="Calibri"/>
          <w:b/>
          <w:sz w:val="28"/>
          <w:szCs w:val="28"/>
        </w:rPr>
        <w:t xml:space="preserve"> закон</w:t>
      </w:r>
      <w:r w:rsidRPr="008844CD">
        <w:rPr>
          <w:rFonts w:ascii="Calibri" w:hAnsi="Calibri" w:cs="Calibri"/>
          <w:b/>
          <w:sz w:val="28"/>
          <w:szCs w:val="28"/>
        </w:rPr>
        <w:t>а</w:t>
      </w:r>
      <w:r w:rsidRPr="008844CD">
        <w:rPr>
          <w:rFonts w:ascii="Calibri" w:hAnsi="Calibri" w:cs="Calibri"/>
          <w:b/>
          <w:sz w:val="28"/>
          <w:szCs w:val="28"/>
        </w:rPr>
        <w:t xml:space="preserve"> от 24.07.2007 N 209-ФЗ</w:t>
      </w:r>
    </w:p>
    <w:p w:rsidR="008844CD" w:rsidRPr="008844CD" w:rsidRDefault="008844CD" w:rsidP="008844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/>
          <w:sz w:val="28"/>
          <w:szCs w:val="28"/>
        </w:rPr>
      </w:pPr>
      <w:r w:rsidRPr="008844CD">
        <w:rPr>
          <w:rFonts w:ascii="Calibri" w:hAnsi="Calibri" w:cs="Calibri"/>
          <w:b/>
          <w:sz w:val="28"/>
          <w:szCs w:val="28"/>
        </w:rPr>
        <w:t>"О развитии малого и среднего предпринимательства в Российской Федерации"</w:t>
      </w:r>
      <w:bookmarkStart w:id="0" w:name="_GoBack"/>
      <w:bookmarkEnd w:id="0"/>
    </w:p>
    <w:p w:rsidR="008844CD" w:rsidRPr="008844CD" w:rsidRDefault="008844CD" w:rsidP="00884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sz w:val="28"/>
          <w:szCs w:val="28"/>
        </w:rPr>
      </w:pPr>
    </w:p>
    <w:p w:rsidR="008844CD" w:rsidRDefault="008844CD" w:rsidP="00884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 Категории субъектов малого и среднего предпринимательства</w:t>
      </w:r>
    </w:p>
    <w:p w:rsidR="008844CD" w:rsidRDefault="008844CD" w:rsidP="0088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4CD" w:rsidRDefault="008844CD" w:rsidP="0088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Par5" w:history="1">
        <w:r>
          <w:rPr>
            <w:rFonts w:ascii="Calibri" w:hAnsi="Calibri" w:cs="Calibri"/>
            <w:color w:val="0000FF"/>
          </w:rPr>
          <w:t>частью 1.1</w:t>
        </w:r>
      </w:hyperlink>
      <w:r>
        <w:rPr>
          <w:rFonts w:ascii="Calibri" w:hAnsi="Calibri" w:cs="Calibri"/>
        </w:rPr>
        <w:t xml:space="preserve"> настоящей статьи,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8844CD" w:rsidRDefault="008844CD" w:rsidP="008844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29.12.2015 </w:t>
      </w:r>
      <w:hyperlink r:id="rId10" w:history="1">
        <w:r>
          <w:rPr>
            <w:rFonts w:ascii="Calibri" w:hAnsi="Calibri" w:cs="Calibri"/>
            <w:color w:val="0000FF"/>
          </w:rPr>
          <w:t>N 408-ФЗ</w:t>
        </w:r>
      </w:hyperlink>
      <w:r>
        <w:rPr>
          <w:rFonts w:ascii="Calibri" w:hAnsi="Calibri" w:cs="Calibri"/>
        </w:rPr>
        <w:t xml:space="preserve">, от 23.06.2016 </w:t>
      </w:r>
      <w:hyperlink r:id="rId11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>)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5"/>
      <w:bookmarkEnd w:id="1"/>
      <w:r>
        <w:rPr>
          <w:rFonts w:ascii="Calibri" w:hAnsi="Calibri" w:cs="Calibri"/>
        </w:rPr>
        <w:t>1.1. 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8844CD" w:rsidRDefault="008844CD" w:rsidP="008844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222-ФЗ)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7"/>
      <w:bookmarkEnd w:id="2"/>
      <w:r>
        <w:rPr>
          <w:rFonts w:ascii="Calibri" w:hAnsi="Calibri" w:cs="Calibri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8844CD" w:rsidRDefault="008844CD" w:rsidP="008844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44CD" w:rsidRDefault="008844CD" w:rsidP="008844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предпринимательства, не превышает сорок девять процентов.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w:anchor="Par12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4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2"/>
      <w:bookmarkEnd w:id="3"/>
      <w:r>
        <w:rPr>
          <w:rFonts w:ascii="Calibri" w:hAnsi="Calibri" w:cs="Calibri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сентября 2010 года N 244-ФЗ "Об инновационном центре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";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4"/>
      <w:bookmarkEnd w:id="4"/>
      <w:r>
        <w:rPr>
          <w:rFonts w:ascii="Calibri" w:hAnsi="Calibri" w:cs="Calibri"/>
        </w:rP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 Юридические лица включаются в данный перечень в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юридические лица являются государственными корпорациями, учрежденными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юридические лица созданы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211-ФЗ "О реорганизации Российской корпорации </w:t>
      </w:r>
      <w:proofErr w:type="spellStart"/>
      <w:r>
        <w:rPr>
          <w:rFonts w:ascii="Calibri" w:hAnsi="Calibri" w:cs="Calibri"/>
        </w:rPr>
        <w:t>нанотехнологий</w:t>
      </w:r>
      <w:proofErr w:type="spellEnd"/>
      <w:r>
        <w:rPr>
          <w:rFonts w:ascii="Calibri" w:hAnsi="Calibri" w:cs="Calibri"/>
        </w:rPr>
        <w:t>";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сорока девятью процентами голосующих акций акционерного общества;</w:t>
      </w:r>
    </w:p>
    <w:p w:rsidR="008844CD" w:rsidRDefault="008844CD" w:rsidP="008844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03.07.2016 N 265-ФЗ)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0" w:history="1">
        <w:r>
          <w:rPr>
            <w:rFonts w:ascii="Calibri" w:hAnsi="Calibri" w:cs="Calibri"/>
            <w:color w:val="0000FF"/>
          </w:rPr>
          <w:t>среднесписочная</w:t>
        </w:r>
      </w:hyperlink>
      <w:r>
        <w:rPr>
          <w:rFonts w:ascii="Calibri" w:hAnsi="Calibri" w:cs="Calibri"/>
        </w:rPr>
        <w:t xml:space="preserve">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</w:t>
      </w:r>
      <w:hyperlink w:anchor="Par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8844CD" w:rsidRDefault="008844CD" w:rsidP="008844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222-ФЗ)</w:t>
      </w:r>
    </w:p>
    <w:p w:rsidR="008844CD" w:rsidRDefault="008844CD" w:rsidP="008844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ста человек для малых предприятий (</w:t>
      </w:r>
      <w:r w:rsidRPr="008844CD">
        <w:rPr>
          <w:rFonts w:ascii="Calibri" w:hAnsi="Calibri" w:cs="Calibri"/>
          <w:highlight w:val="green"/>
        </w:rPr>
        <w:t xml:space="preserve">среди малых предприятий выделяются </w:t>
      </w:r>
      <w:proofErr w:type="spellStart"/>
      <w:r w:rsidRPr="008844CD">
        <w:rPr>
          <w:rFonts w:ascii="Calibri" w:hAnsi="Calibri" w:cs="Calibri"/>
          <w:highlight w:val="green"/>
        </w:rPr>
        <w:t>микропредприятия</w:t>
      </w:r>
      <w:proofErr w:type="spellEnd"/>
      <w:r w:rsidRPr="008844CD">
        <w:rPr>
          <w:rFonts w:ascii="Calibri" w:hAnsi="Calibri" w:cs="Calibri"/>
          <w:highlight w:val="green"/>
        </w:rPr>
        <w:t xml:space="preserve"> - до пятнадцати человек);</w:t>
      </w:r>
    </w:p>
    <w:p w:rsidR="008844CD" w:rsidRDefault="008844CD" w:rsidP="008844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26.07.2017 N 207-ФЗ)</w:t>
      </w: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8844CD" w:rsidRDefault="008844CD">
      <w:pPr>
        <w:pStyle w:val="ConsPlusNormal"/>
      </w:pPr>
    </w:p>
    <w:p w:rsidR="00223D40" w:rsidRDefault="00223D40"/>
    <w:sectPr w:rsidR="00223D40" w:rsidSect="002B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CD"/>
    <w:rsid w:val="00223D40"/>
    <w:rsid w:val="008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B21DB-B498-4DF1-8D14-36E4453C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B4A796A597A89A42317FC9004206348E3F12B3549557B50E062A96023EAA590130B49FFD8E04Eb0n5F" TargetMode="External"/><Relationship Id="rId13" Type="http://schemas.openxmlformats.org/officeDocument/2006/relationships/hyperlink" Target="consultantplus://offline/ref=736E586C5E98636E9B501C3697CF030E5D0DBE4329E94554B8DA156FC1bCq5F" TargetMode="External"/><Relationship Id="rId18" Type="http://schemas.openxmlformats.org/officeDocument/2006/relationships/hyperlink" Target="consultantplus://offline/ref=736E586C5E98636E9B501C3697CF030E5E06BB4B21E24554B8DA156FC1bCq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6E586C5E98636E9B501C3697CF030E5D0DBE4C20E64554B8DA156FC1C555CDF36830E0A9031A8CbEqFF" TargetMode="External"/><Relationship Id="rId7" Type="http://schemas.openxmlformats.org/officeDocument/2006/relationships/hyperlink" Target="consultantplus://offline/ref=67AB4A796A597A89A42317FC9004206348E3F52C3549557B50E062A96023EAA590130B49FFD8E04Fb0nCF" TargetMode="External"/><Relationship Id="rId12" Type="http://schemas.openxmlformats.org/officeDocument/2006/relationships/hyperlink" Target="consultantplus://offline/ref=736E586C5E98636E9B501C3697CF030E5D0DBE4C20E64554B8DA156FC1C555CDF36830E0A9031A8CbEqEF" TargetMode="External"/><Relationship Id="rId17" Type="http://schemas.openxmlformats.org/officeDocument/2006/relationships/hyperlink" Target="consultantplus://offline/ref=736E586C5E98636E9B501C3697CF030E5D0DB14327E14554B8DA156FC1bCq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6E586C5E98636E9B501C3697CF030E5E0CBF4B25E54554B8DA156FC1C555CDF36830E0A9031E89bEq2F" TargetMode="External"/><Relationship Id="rId20" Type="http://schemas.openxmlformats.org/officeDocument/2006/relationships/hyperlink" Target="consultantplus://offline/ref=736E586C5E98636E9B501C3697CF030E5D0DB14A23E44554B8DA156FC1C555CDF36830E0A9031E8DbEq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B4A796A597A89A42317FC9004206348EBF62E304D557B50E062A96023EAA590130B4EbFnAF" TargetMode="External"/><Relationship Id="rId11" Type="http://schemas.openxmlformats.org/officeDocument/2006/relationships/hyperlink" Target="consultantplus://offline/ref=736E586C5E98636E9B501C3697CF030E5D0DBE4C20E64554B8DA156FC1C555CDF36830E0A9031A8CbEq8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7AB4A796A597A89A42317FC9004206348E3F52C3549557B50E062A96023EAA590130B49FFD8E04Fb0nCF" TargetMode="External"/><Relationship Id="rId15" Type="http://schemas.openxmlformats.org/officeDocument/2006/relationships/hyperlink" Target="consultantplus://offline/ref=736E586C5E98636E9B501C3697CF030E5D05B94F23E94554B8DA156FC1bCq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6E586C5E98636E9B501C3697CF030E5D05B84927E44554B8DA156FC1C555CDF36830E0A9031E8CbEqDF" TargetMode="External"/><Relationship Id="rId19" Type="http://schemas.openxmlformats.org/officeDocument/2006/relationships/hyperlink" Target="consultantplus://offline/ref=736E586C5E98636E9B501C3697CF030E5D05B84E29E44554B8DA156FC1C555CDF36830E0A9031E88bEqFF" TargetMode="External"/><Relationship Id="rId4" Type="http://schemas.openxmlformats.org/officeDocument/2006/relationships/hyperlink" Target="consultantplus://offline/ref=67AB4A796A597A89A42317FC9004206348E3F52C3549557B50E062A96023EAA590130B49FFD8E04Fb0nCF" TargetMode="External"/><Relationship Id="rId9" Type="http://schemas.openxmlformats.org/officeDocument/2006/relationships/hyperlink" Target="consultantplus://offline/ref=67AB4A796A597A89A42317FC9004206348EBFC233F4D557B50E062A96023EAA590130B4AFDDEbEn8F" TargetMode="External"/><Relationship Id="rId14" Type="http://schemas.openxmlformats.org/officeDocument/2006/relationships/hyperlink" Target="consultantplus://offline/ref=736E586C5E98636E9B50023893CF030E5D05BE4B27E34554B8DA156FC1C555CDF36830E0A9031E89bEqCF" TargetMode="External"/><Relationship Id="rId22" Type="http://schemas.openxmlformats.org/officeDocument/2006/relationships/hyperlink" Target="consultantplus://offline/ref=736E586C5E98636E9B501C3697CF030E5D07B84328E84554B8DA156FC1C555CDF36830E0A9031E88bE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амиля</dc:creator>
  <cp:keywords/>
  <dc:description/>
  <cp:lastModifiedBy>Р амиля</cp:lastModifiedBy>
  <cp:revision>1</cp:revision>
  <dcterms:created xsi:type="dcterms:W3CDTF">2018-06-14T05:39:00Z</dcterms:created>
  <dcterms:modified xsi:type="dcterms:W3CDTF">2018-06-14T05:45:00Z</dcterms:modified>
</cp:coreProperties>
</file>