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9038" w14:textId="77777777" w:rsidR="00A31CFC" w:rsidRPr="00F124C8" w:rsidRDefault="00A31CFC" w:rsidP="00A31CFC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A665DAA" w14:textId="18D93AE4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СЕЛЬСКОГО ПОСЕЛЕНИЯ </w:t>
      </w:r>
      <w:r w:rsidR="00F827D4">
        <w:rPr>
          <w:b/>
          <w:bCs/>
          <w:sz w:val="28"/>
          <w:szCs w:val="28"/>
        </w:rPr>
        <w:t>НОВОЕ ГАНЬКИНО</w:t>
      </w:r>
    </w:p>
    <w:p w14:paraId="34241A20" w14:textId="235EA82D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МУНИЦИПАЛЬНОГО РАЙОНА </w:t>
      </w:r>
      <w:r w:rsidR="00FE200E">
        <w:rPr>
          <w:b/>
          <w:bCs/>
          <w:sz w:val="28"/>
          <w:szCs w:val="28"/>
        </w:rPr>
        <w:t>ИСАКЛИНСКИЙ</w:t>
      </w:r>
    </w:p>
    <w:p w14:paraId="680B0F85" w14:textId="1BC2F306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САМАРСКОЙ ОБЛАСТИ</w:t>
      </w:r>
    </w:p>
    <w:p w14:paraId="627DFBE5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1B9A2ABD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4665E18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17F70D1B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от «</w:t>
      </w:r>
      <w:r w:rsidR="00A31CFC">
        <w:rPr>
          <w:b/>
          <w:bCs/>
          <w:sz w:val="28"/>
          <w:szCs w:val="28"/>
        </w:rPr>
        <w:t>11</w:t>
      </w:r>
      <w:r w:rsidRPr="00E02DE9">
        <w:rPr>
          <w:b/>
          <w:bCs/>
          <w:sz w:val="28"/>
          <w:szCs w:val="28"/>
        </w:rPr>
        <w:t xml:space="preserve">» </w:t>
      </w:r>
      <w:r w:rsidR="00A31CFC">
        <w:rPr>
          <w:b/>
          <w:bCs/>
          <w:sz w:val="28"/>
          <w:szCs w:val="28"/>
        </w:rPr>
        <w:t xml:space="preserve">января </w:t>
      </w:r>
      <w:r w:rsidRPr="00E02DE9">
        <w:rPr>
          <w:b/>
          <w:bCs/>
          <w:sz w:val="28"/>
          <w:szCs w:val="28"/>
        </w:rPr>
        <w:t xml:space="preserve"> 202</w:t>
      </w:r>
      <w:r w:rsidR="00C073E2">
        <w:rPr>
          <w:b/>
          <w:bCs/>
          <w:sz w:val="28"/>
          <w:szCs w:val="28"/>
        </w:rPr>
        <w:t>2</w:t>
      </w:r>
      <w:r w:rsidRPr="00E02DE9">
        <w:rPr>
          <w:b/>
          <w:bCs/>
          <w:sz w:val="28"/>
          <w:szCs w:val="28"/>
        </w:rPr>
        <w:t xml:space="preserve"> года № </w:t>
      </w:r>
      <w:r w:rsidR="00C855EA">
        <w:rPr>
          <w:b/>
          <w:bCs/>
          <w:sz w:val="28"/>
          <w:szCs w:val="28"/>
        </w:rPr>
        <w:t>5</w:t>
      </w:r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2D1C763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19C12302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F827D4">
        <w:rPr>
          <w:b/>
          <w:bCs/>
          <w:sz w:val="28"/>
          <w:szCs w:val="28"/>
        </w:rPr>
        <w:t xml:space="preserve">Новое </w:t>
      </w:r>
      <w:proofErr w:type="spellStart"/>
      <w:r w:rsidR="00F827D4">
        <w:rPr>
          <w:b/>
          <w:bCs/>
          <w:sz w:val="28"/>
          <w:szCs w:val="28"/>
        </w:rPr>
        <w:t>Ганькино</w:t>
      </w:r>
      <w:proofErr w:type="spellEnd"/>
      <w:r w:rsidRPr="00E02DE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FE200E">
        <w:rPr>
          <w:b/>
          <w:bCs/>
          <w:sz w:val="28"/>
          <w:szCs w:val="28"/>
        </w:rPr>
        <w:t>Исаклинский</w:t>
      </w:r>
      <w:proofErr w:type="spellEnd"/>
      <w:r w:rsidRPr="00E02DE9">
        <w:rPr>
          <w:b/>
          <w:bCs/>
          <w:sz w:val="28"/>
          <w:szCs w:val="28"/>
        </w:rPr>
        <w:t xml:space="preserve"> </w:t>
      </w:r>
      <w:r w:rsidR="00062435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2F37D25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Pr="008C632F">
        <w:rPr>
          <w:sz w:val="28"/>
          <w:szCs w:val="28"/>
        </w:rPr>
        <w:t xml:space="preserve"> Самарской области, </w:t>
      </w:r>
      <w:r w:rsidRPr="00DD237A">
        <w:rPr>
          <w:sz w:val="28"/>
          <w:szCs w:val="28"/>
        </w:rPr>
        <w:t xml:space="preserve">Порядком организации и проведения </w:t>
      </w:r>
      <w:r w:rsidR="00FE200E">
        <w:rPr>
          <w:sz w:val="28"/>
          <w:szCs w:val="28"/>
        </w:rPr>
        <w:t>публичных слушаний или общественных обсуждений в сельском поселении</w:t>
      </w:r>
      <w:r w:rsidRPr="00DD237A">
        <w:rPr>
          <w:sz w:val="28"/>
          <w:szCs w:val="28"/>
        </w:rPr>
        <w:t xml:space="preserve">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="00E81728">
        <w:rPr>
          <w:sz w:val="28"/>
          <w:szCs w:val="28"/>
        </w:rPr>
        <w:t xml:space="preserve"> 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="00E81728">
        <w:rPr>
          <w:sz w:val="28"/>
          <w:szCs w:val="28"/>
        </w:rPr>
        <w:t xml:space="preserve"> Самарской области</w:t>
      </w:r>
      <w:r w:rsidRPr="00DD237A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Pr="00DD237A">
        <w:rPr>
          <w:sz w:val="28"/>
          <w:szCs w:val="28"/>
        </w:rPr>
        <w:t xml:space="preserve"> 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Pr="00DD237A">
        <w:rPr>
          <w:sz w:val="28"/>
          <w:szCs w:val="28"/>
        </w:rPr>
        <w:t xml:space="preserve"> Самарской области от </w:t>
      </w:r>
      <w:r w:rsidR="00FE200E">
        <w:rPr>
          <w:sz w:val="28"/>
          <w:szCs w:val="28"/>
        </w:rPr>
        <w:t>2</w:t>
      </w:r>
      <w:r w:rsidR="00F827D4">
        <w:rPr>
          <w:sz w:val="28"/>
          <w:szCs w:val="28"/>
        </w:rPr>
        <w:t>2</w:t>
      </w:r>
      <w:r w:rsidR="00FE200E">
        <w:rPr>
          <w:sz w:val="28"/>
          <w:szCs w:val="28"/>
        </w:rPr>
        <w:t>.08.2019</w:t>
      </w:r>
      <w:r w:rsidR="00CB4F05">
        <w:rPr>
          <w:sz w:val="28"/>
          <w:szCs w:val="28"/>
        </w:rPr>
        <w:t xml:space="preserve"> № </w:t>
      </w:r>
      <w:r w:rsidR="00F827D4">
        <w:rPr>
          <w:sz w:val="28"/>
          <w:szCs w:val="28"/>
        </w:rPr>
        <w:t>17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21ED7A05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66E362E1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включают в себя </w:t>
      </w:r>
      <w:r w:rsidRPr="008C632F">
        <w:rPr>
          <w:sz w:val="28"/>
          <w:szCs w:val="28"/>
        </w:rPr>
        <w:lastRenderedPageBreak/>
        <w:t>Проект решения и пояснительную записку к нему.</w:t>
      </w:r>
    </w:p>
    <w:p w14:paraId="3C554B92" w14:textId="0E3506A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3C81">
        <w:rPr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="00372540" w:rsidRPr="00E13C81">
        <w:rPr>
          <w:sz w:val="28"/>
          <w:szCs w:val="28"/>
        </w:rPr>
        <w:t xml:space="preserve">с </w:t>
      </w:r>
      <w:r w:rsidR="00C073E2">
        <w:rPr>
          <w:sz w:val="28"/>
          <w:szCs w:val="28"/>
        </w:rPr>
        <w:t>12.01.2022</w:t>
      </w:r>
      <w:r w:rsidR="00372540" w:rsidRPr="00E13C81">
        <w:rPr>
          <w:sz w:val="28"/>
          <w:szCs w:val="28"/>
        </w:rPr>
        <w:t xml:space="preserve"> по </w:t>
      </w:r>
      <w:r w:rsidR="00C073E2">
        <w:rPr>
          <w:sz w:val="28"/>
          <w:szCs w:val="28"/>
        </w:rPr>
        <w:t>17.03</w:t>
      </w:r>
      <w:r w:rsidR="001664B4">
        <w:rPr>
          <w:sz w:val="28"/>
          <w:szCs w:val="28"/>
        </w:rPr>
        <w:t>.2022</w:t>
      </w:r>
      <w:r w:rsidRPr="00E13C81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6E3CB5C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62751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8C632F">
        <w:rPr>
          <w:sz w:val="28"/>
          <w:szCs w:val="28"/>
        </w:rPr>
        <w:t xml:space="preserve">сельского поселения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19FFF81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Pr="008C632F">
        <w:rPr>
          <w:sz w:val="28"/>
          <w:szCs w:val="28"/>
        </w:rPr>
        <w:t xml:space="preserve"> Самарской области: </w:t>
      </w:r>
      <w:r w:rsidR="000E3556" w:rsidRPr="00696ED4">
        <w:rPr>
          <w:sz w:val="28"/>
          <w:szCs w:val="28"/>
        </w:rPr>
        <w:fldChar w:fldCharType="begin"/>
      </w:r>
      <w:r w:rsidR="000E3556" w:rsidRPr="00696ED4">
        <w:rPr>
          <w:sz w:val="28"/>
          <w:szCs w:val="28"/>
        </w:rPr>
        <w:instrText xml:space="preserve"> MERGEFIELD Адрес_Администрации_сп </w:instrText>
      </w:r>
      <w:r w:rsidR="000E3556" w:rsidRPr="00696ED4">
        <w:rPr>
          <w:sz w:val="28"/>
          <w:szCs w:val="28"/>
        </w:rPr>
        <w:fldChar w:fldCharType="separate"/>
      </w:r>
      <w:r w:rsidR="000E3556" w:rsidRPr="00696ED4">
        <w:rPr>
          <w:noProof/>
          <w:sz w:val="28"/>
          <w:szCs w:val="28"/>
        </w:rPr>
        <w:t>446596, Самарская область, Исаклинский район, село Новое Ганькино, Центральная улица, 5</w:t>
      </w:r>
      <w:r w:rsidR="000E3556" w:rsidRPr="00696ED4">
        <w:rPr>
          <w:sz w:val="28"/>
          <w:szCs w:val="28"/>
        </w:rPr>
        <w:fldChar w:fldCharType="end"/>
      </w:r>
      <w:r w:rsidRPr="008C632F">
        <w:rPr>
          <w:rFonts w:eastAsia="Times New Roman"/>
          <w:color w:val="333333"/>
          <w:sz w:val="28"/>
          <w:szCs w:val="28"/>
        </w:rPr>
        <w:t>.</w:t>
      </w:r>
      <w:r w:rsidRPr="008C632F">
        <w:rPr>
          <w:sz w:val="28"/>
          <w:szCs w:val="28"/>
        </w:rPr>
        <w:t xml:space="preserve"> </w:t>
      </w:r>
    </w:p>
    <w:p w14:paraId="512CA929" w14:textId="04FD076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13C81">
        <w:rPr>
          <w:sz w:val="28"/>
          <w:szCs w:val="28"/>
        </w:rPr>
        <w:t xml:space="preserve">7. Экспозиция Проекта решения проводится в период </w:t>
      </w:r>
      <w:r w:rsidR="00372540" w:rsidRPr="00E13C81">
        <w:rPr>
          <w:sz w:val="28"/>
          <w:szCs w:val="28"/>
        </w:rPr>
        <w:t xml:space="preserve">с </w:t>
      </w:r>
      <w:r w:rsidR="00C073E2">
        <w:rPr>
          <w:sz w:val="28"/>
          <w:szCs w:val="28"/>
        </w:rPr>
        <w:t>19.01</w:t>
      </w:r>
      <w:r w:rsidR="001664B4">
        <w:rPr>
          <w:sz w:val="28"/>
          <w:szCs w:val="28"/>
        </w:rPr>
        <w:t>.202</w:t>
      </w:r>
      <w:r w:rsidR="00C073E2">
        <w:rPr>
          <w:sz w:val="28"/>
          <w:szCs w:val="28"/>
        </w:rPr>
        <w:t>2</w:t>
      </w:r>
      <w:r w:rsidR="00372540" w:rsidRPr="00E13C81">
        <w:rPr>
          <w:sz w:val="28"/>
          <w:szCs w:val="28"/>
        </w:rPr>
        <w:t xml:space="preserve"> по </w:t>
      </w:r>
      <w:r w:rsidR="00C073E2">
        <w:rPr>
          <w:sz w:val="28"/>
          <w:szCs w:val="28"/>
        </w:rPr>
        <w:t>15.03</w:t>
      </w:r>
      <w:r w:rsidR="001664B4">
        <w:rPr>
          <w:sz w:val="28"/>
          <w:szCs w:val="28"/>
        </w:rPr>
        <w:t>.2022</w:t>
      </w:r>
      <w:r w:rsidRPr="00E13C81">
        <w:rPr>
          <w:sz w:val="28"/>
          <w:szCs w:val="28"/>
        </w:rPr>
        <w:t xml:space="preserve">. Посещение экспозиции возможно </w:t>
      </w:r>
      <w:r w:rsidR="00627511" w:rsidRPr="00627511">
        <w:rPr>
          <w:sz w:val="28"/>
          <w:szCs w:val="28"/>
        </w:rPr>
        <w:t>в рабочие дни с 10 часов до 1</w:t>
      </w:r>
      <w:r w:rsidR="00B47BB4">
        <w:rPr>
          <w:sz w:val="28"/>
          <w:szCs w:val="28"/>
        </w:rPr>
        <w:t>7</w:t>
      </w:r>
      <w:r w:rsidR="00627511" w:rsidRPr="00627511">
        <w:rPr>
          <w:sz w:val="28"/>
          <w:szCs w:val="28"/>
        </w:rPr>
        <w:t xml:space="preserve"> часов</w:t>
      </w:r>
      <w:r w:rsidRPr="00E13C81">
        <w:rPr>
          <w:sz w:val="28"/>
          <w:szCs w:val="28"/>
        </w:rPr>
        <w:t>.</w:t>
      </w:r>
    </w:p>
    <w:p w14:paraId="0D81BD79" w14:textId="77777777" w:rsidR="00B47BB4" w:rsidRDefault="00E02DE9" w:rsidP="005E557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 w:rsidR="00B47BB4"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bookmarkStart w:id="0" w:name="_Hlk41667454"/>
      <w:bookmarkStart w:id="1" w:name="_Hlk41668225"/>
      <w:r w:rsidR="00B47BB4">
        <w:rPr>
          <w:sz w:val="28"/>
          <w:szCs w:val="28"/>
        </w:rPr>
        <w:t>:</w:t>
      </w:r>
    </w:p>
    <w:p w14:paraId="291BCB2A" w14:textId="202D91D1" w:rsidR="00F827D4" w:rsidRDefault="00F827D4" w:rsidP="005E557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27D4">
        <w:rPr>
          <w:sz w:val="28"/>
          <w:szCs w:val="28"/>
        </w:rPr>
        <w:t>посел</w:t>
      </w:r>
      <w:r w:rsidR="000E3556">
        <w:rPr>
          <w:sz w:val="28"/>
          <w:szCs w:val="28"/>
        </w:rPr>
        <w:t>ке Боровка – 20</w:t>
      </w:r>
      <w:r w:rsidR="000E3556" w:rsidRPr="00696ED4">
        <w:rPr>
          <w:noProof/>
          <w:kern w:val="2"/>
          <w:sz w:val="28"/>
          <w:szCs w:val="28"/>
          <w:lang w:eastAsia="ru-RU"/>
        </w:rPr>
        <w:t xml:space="preserve"> </w:t>
      </w:r>
      <w:r w:rsidR="000E3556">
        <w:rPr>
          <w:noProof/>
          <w:kern w:val="2"/>
          <w:sz w:val="28"/>
          <w:szCs w:val="28"/>
          <w:lang w:eastAsia="ru-RU"/>
        </w:rPr>
        <w:t>января 2022</w:t>
      </w:r>
      <w:r w:rsidRPr="00517215">
        <w:rPr>
          <w:sz w:val="28"/>
          <w:szCs w:val="28"/>
        </w:rPr>
        <w:t xml:space="preserve">г. в </w:t>
      </w:r>
      <w:r>
        <w:rPr>
          <w:sz w:val="28"/>
          <w:szCs w:val="28"/>
        </w:rPr>
        <w:t>18</w:t>
      </w:r>
      <w:r w:rsidRPr="00517215">
        <w:rPr>
          <w:sz w:val="28"/>
          <w:szCs w:val="28"/>
        </w:rPr>
        <w:t>:</w:t>
      </w:r>
      <w:r>
        <w:rPr>
          <w:sz w:val="28"/>
          <w:szCs w:val="28"/>
        </w:rPr>
        <w:t xml:space="preserve">00 по адресу: </w:t>
      </w:r>
      <w:r w:rsidR="000E3556" w:rsidRPr="00696ED4">
        <w:rPr>
          <w:noProof/>
          <w:kern w:val="2"/>
          <w:sz w:val="28"/>
          <w:szCs w:val="28"/>
          <w:lang w:eastAsia="ru-RU"/>
        </w:rPr>
        <w:t>д. Ганькин Матак, ул. Советская, д. 34</w:t>
      </w:r>
      <w:r>
        <w:rPr>
          <w:sz w:val="28"/>
          <w:szCs w:val="28"/>
        </w:rPr>
        <w:t>;</w:t>
      </w:r>
    </w:p>
    <w:p w14:paraId="00542433" w14:textId="2A086C40" w:rsidR="00F827D4" w:rsidRDefault="00F827D4" w:rsidP="005E557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27D4">
        <w:rPr>
          <w:sz w:val="28"/>
          <w:szCs w:val="28"/>
        </w:rPr>
        <w:t>деревн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Ганькин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Матак</w:t>
      </w:r>
      <w:proofErr w:type="spellEnd"/>
      <w:r>
        <w:rPr>
          <w:sz w:val="28"/>
          <w:szCs w:val="28"/>
        </w:rPr>
        <w:t xml:space="preserve"> – </w:t>
      </w:r>
      <w:r w:rsidR="000E3556">
        <w:rPr>
          <w:sz w:val="28"/>
          <w:szCs w:val="28"/>
        </w:rPr>
        <w:t>21</w:t>
      </w:r>
      <w:r w:rsidR="000E3556" w:rsidRPr="00696ED4">
        <w:rPr>
          <w:noProof/>
          <w:kern w:val="2"/>
          <w:sz w:val="28"/>
          <w:szCs w:val="28"/>
          <w:lang w:eastAsia="ru-RU"/>
        </w:rPr>
        <w:t xml:space="preserve"> </w:t>
      </w:r>
      <w:r w:rsidR="000E3556">
        <w:rPr>
          <w:noProof/>
          <w:kern w:val="2"/>
          <w:sz w:val="28"/>
          <w:szCs w:val="28"/>
          <w:lang w:eastAsia="ru-RU"/>
        </w:rPr>
        <w:t>января 2022</w:t>
      </w:r>
      <w:r w:rsidRPr="00517215">
        <w:rPr>
          <w:sz w:val="28"/>
          <w:szCs w:val="28"/>
        </w:rPr>
        <w:t xml:space="preserve">г. в </w:t>
      </w:r>
      <w:r>
        <w:rPr>
          <w:sz w:val="28"/>
          <w:szCs w:val="28"/>
        </w:rPr>
        <w:t>18</w:t>
      </w:r>
      <w:r w:rsidRPr="00517215">
        <w:rPr>
          <w:sz w:val="28"/>
          <w:szCs w:val="28"/>
        </w:rPr>
        <w:t>:</w:t>
      </w:r>
      <w:r>
        <w:rPr>
          <w:sz w:val="28"/>
          <w:szCs w:val="28"/>
        </w:rPr>
        <w:t xml:space="preserve">00 по адресу: </w:t>
      </w:r>
      <w:r w:rsidR="000E3556" w:rsidRPr="00696ED4">
        <w:rPr>
          <w:noProof/>
          <w:kern w:val="2"/>
          <w:sz w:val="28"/>
          <w:szCs w:val="28"/>
          <w:lang w:eastAsia="ru-RU"/>
        </w:rPr>
        <w:t>ул. Советская, д. 34</w:t>
      </w:r>
      <w:r>
        <w:rPr>
          <w:sz w:val="28"/>
          <w:szCs w:val="28"/>
        </w:rPr>
        <w:t>;</w:t>
      </w:r>
    </w:p>
    <w:p w14:paraId="542B0340" w14:textId="7055E393" w:rsidR="00F827D4" w:rsidRDefault="00F827D4" w:rsidP="005E557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27D4">
        <w:rPr>
          <w:sz w:val="28"/>
          <w:szCs w:val="28"/>
        </w:rPr>
        <w:t>посел</w:t>
      </w:r>
      <w:r>
        <w:rPr>
          <w:sz w:val="28"/>
          <w:szCs w:val="28"/>
        </w:rPr>
        <w:t xml:space="preserve">ке Каменка – </w:t>
      </w:r>
      <w:r w:rsidR="000E3556">
        <w:rPr>
          <w:sz w:val="28"/>
          <w:szCs w:val="28"/>
        </w:rPr>
        <w:t>24 января</w:t>
      </w:r>
      <w:r w:rsidR="000E3556">
        <w:rPr>
          <w:noProof/>
          <w:kern w:val="2"/>
          <w:sz w:val="28"/>
          <w:szCs w:val="28"/>
          <w:lang w:eastAsia="ru-RU"/>
        </w:rPr>
        <w:t xml:space="preserve"> 2022</w:t>
      </w:r>
      <w:r w:rsidR="000E3556" w:rsidRPr="00696ED4">
        <w:rPr>
          <w:noProof/>
          <w:kern w:val="2"/>
          <w:sz w:val="28"/>
          <w:szCs w:val="28"/>
          <w:lang w:eastAsia="ru-RU"/>
        </w:rPr>
        <w:t xml:space="preserve"> </w:t>
      </w:r>
      <w:r w:rsidRPr="00517215">
        <w:rPr>
          <w:sz w:val="28"/>
          <w:szCs w:val="28"/>
        </w:rPr>
        <w:t xml:space="preserve">г. в </w:t>
      </w:r>
      <w:r>
        <w:rPr>
          <w:sz w:val="28"/>
          <w:szCs w:val="28"/>
        </w:rPr>
        <w:t>18</w:t>
      </w:r>
      <w:r w:rsidRPr="00517215">
        <w:rPr>
          <w:sz w:val="28"/>
          <w:szCs w:val="28"/>
        </w:rPr>
        <w:t>:</w:t>
      </w:r>
      <w:r>
        <w:rPr>
          <w:sz w:val="28"/>
          <w:szCs w:val="28"/>
        </w:rPr>
        <w:t xml:space="preserve">00 по адресу: </w:t>
      </w:r>
      <w:r w:rsidR="000E3556" w:rsidRPr="00696ED4">
        <w:rPr>
          <w:noProof/>
          <w:kern w:val="2"/>
          <w:sz w:val="28"/>
          <w:szCs w:val="28"/>
          <w:lang w:eastAsia="ru-RU"/>
        </w:rPr>
        <w:t>ул. Подгорная, д.2</w:t>
      </w:r>
      <w:r w:rsidR="000E3556" w:rsidRPr="00696ED4">
        <w:rPr>
          <w:sz w:val="28"/>
          <w:szCs w:val="28"/>
        </w:rPr>
        <w:t>;</w:t>
      </w:r>
    </w:p>
    <w:p w14:paraId="5ABC12FE" w14:textId="18A1E627" w:rsidR="00F827D4" w:rsidRDefault="00F827D4" w:rsidP="005E5576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827D4"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 w:rsidRPr="00F827D4">
        <w:rPr>
          <w:sz w:val="28"/>
          <w:szCs w:val="28"/>
        </w:rPr>
        <w:t xml:space="preserve"> Новое </w:t>
      </w:r>
      <w:proofErr w:type="spellStart"/>
      <w:r w:rsidRPr="00F827D4">
        <w:rPr>
          <w:sz w:val="28"/>
          <w:szCs w:val="28"/>
        </w:rPr>
        <w:t>Ганькино</w:t>
      </w:r>
      <w:proofErr w:type="spellEnd"/>
      <w:r>
        <w:rPr>
          <w:sz w:val="28"/>
          <w:szCs w:val="28"/>
        </w:rPr>
        <w:t xml:space="preserve"> – </w:t>
      </w:r>
      <w:r w:rsidR="000E3556">
        <w:rPr>
          <w:sz w:val="28"/>
          <w:szCs w:val="28"/>
        </w:rPr>
        <w:t>25 января</w:t>
      </w:r>
      <w:r w:rsidR="000E3556">
        <w:rPr>
          <w:noProof/>
          <w:kern w:val="2"/>
          <w:sz w:val="28"/>
          <w:szCs w:val="28"/>
          <w:lang w:eastAsia="ru-RU"/>
        </w:rPr>
        <w:t xml:space="preserve"> 2022</w:t>
      </w:r>
      <w:r w:rsidRPr="00517215">
        <w:rPr>
          <w:sz w:val="28"/>
          <w:szCs w:val="28"/>
        </w:rPr>
        <w:t xml:space="preserve">г. в </w:t>
      </w:r>
      <w:r>
        <w:rPr>
          <w:sz w:val="28"/>
          <w:szCs w:val="28"/>
        </w:rPr>
        <w:t>18</w:t>
      </w:r>
      <w:r w:rsidRPr="00517215">
        <w:rPr>
          <w:sz w:val="28"/>
          <w:szCs w:val="28"/>
        </w:rPr>
        <w:t>:</w:t>
      </w:r>
      <w:r>
        <w:rPr>
          <w:sz w:val="28"/>
          <w:szCs w:val="28"/>
        </w:rPr>
        <w:t xml:space="preserve">00 по адресу: </w:t>
      </w:r>
      <w:r w:rsidR="000E3556" w:rsidRPr="00696ED4">
        <w:rPr>
          <w:noProof/>
          <w:kern w:val="2"/>
          <w:sz w:val="28"/>
          <w:szCs w:val="28"/>
          <w:lang w:eastAsia="ru-RU"/>
        </w:rPr>
        <w:t>ул. Центральная д.5</w:t>
      </w:r>
      <w:r>
        <w:rPr>
          <w:sz w:val="28"/>
          <w:szCs w:val="28"/>
        </w:rPr>
        <w:t>.</w:t>
      </w:r>
    </w:p>
    <w:bookmarkEnd w:id="0"/>
    <w:bookmarkEnd w:id="1"/>
    <w:p w14:paraId="4FF4CDD9" w14:textId="19DCA5FB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Pr="008C632F">
        <w:rPr>
          <w:sz w:val="28"/>
          <w:szCs w:val="28"/>
          <w:lang w:eastAsia="ar-SA"/>
        </w:rPr>
        <w:t>.</w:t>
      </w:r>
    </w:p>
    <w:p w14:paraId="7D89DC77" w14:textId="6FC220B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8C632F">
        <w:rPr>
          <w:sz w:val="28"/>
          <w:szCs w:val="28"/>
        </w:rPr>
        <w:lastRenderedPageBreak/>
        <w:t xml:space="preserve">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627511" w:rsidRPr="00627511">
        <w:rPr>
          <w:sz w:val="28"/>
          <w:szCs w:val="28"/>
        </w:rPr>
        <w:t>в рабочие дни с 10 часов до 1</w:t>
      </w:r>
      <w:r w:rsidR="00B47BB4">
        <w:rPr>
          <w:sz w:val="28"/>
          <w:szCs w:val="28"/>
        </w:rPr>
        <w:t>7</w:t>
      </w:r>
      <w:r w:rsidR="00627511" w:rsidRPr="00627511">
        <w:rPr>
          <w:sz w:val="28"/>
          <w:szCs w:val="28"/>
        </w:rPr>
        <w:t xml:space="preserve"> ч</w:t>
      </w:r>
      <w:r w:rsidR="00B47BB4">
        <w:rPr>
          <w:sz w:val="28"/>
          <w:szCs w:val="28"/>
        </w:rPr>
        <w:t>асов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39DA21EE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</w:t>
      </w:r>
      <w:r w:rsidRPr="0086396D">
        <w:rPr>
          <w:sz w:val="28"/>
          <w:szCs w:val="28"/>
          <w:lang w:eastAsia="ar-SA"/>
        </w:rPr>
        <w:t xml:space="preserve">решения </w:t>
      </w:r>
      <w:r w:rsidRPr="0086396D">
        <w:rPr>
          <w:sz w:val="28"/>
          <w:szCs w:val="28"/>
        </w:rPr>
        <w:t xml:space="preserve">осуществляется в срок </w:t>
      </w:r>
      <w:r w:rsidR="00372540" w:rsidRPr="0086396D">
        <w:rPr>
          <w:sz w:val="28"/>
          <w:szCs w:val="28"/>
        </w:rPr>
        <w:t xml:space="preserve">с </w:t>
      </w:r>
      <w:r w:rsidR="00C073E2">
        <w:rPr>
          <w:sz w:val="28"/>
          <w:szCs w:val="28"/>
        </w:rPr>
        <w:t>19.01.2022</w:t>
      </w:r>
      <w:r w:rsidR="00372540" w:rsidRPr="0086396D">
        <w:rPr>
          <w:sz w:val="28"/>
          <w:szCs w:val="28"/>
        </w:rPr>
        <w:t xml:space="preserve"> по </w:t>
      </w:r>
      <w:r w:rsidR="00C073E2">
        <w:rPr>
          <w:sz w:val="28"/>
          <w:szCs w:val="28"/>
        </w:rPr>
        <w:t>15.03</w:t>
      </w:r>
      <w:r w:rsidR="001664B4">
        <w:rPr>
          <w:sz w:val="28"/>
          <w:szCs w:val="28"/>
        </w:rPr>
        <w:t>.2022</w:t>
      </w:r>
      <w:r w:rsidRPr="0086396D">
        <w:rPr>
          <w:sz w:val="28"/>
          <w:szCs w:val="28"/>
        </w:rPr>
        <w:t>.</w:t>
      </w:r>
    </w:p>
    <w:p w14:paraId="5FC508F6" w14:textId="630952E1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E81728">
        <w:rPr>
          <w:sz w:val="28"/>
          <w:szCs w:val="28"/>
          <w:u w:color="FFFFFF"/>
        </w:rPr>
        <w:t>Организатору публичных слушаниях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69CD556F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Pr="0086396D">
        <w:rPr>
          <w:sz w:val="28"/>
          <w:szCs w:val="28"/>
        </w:rPr>
        <w:t>«</w:t>
      </w:r>
      <w:r w:rsidR="00B47BB4">
        <w:rPr>
          <w:noProof/>
          <w:sz w:val="28"/>
          <w:szCs w:val="28"/>
        </w:rPr>
        <w:t>Официальный вестник</w:t>
      </w:r>
      <w:r w:rsidR="00517215">
        <w:rPr>
          <w:noProof/>
          <w:sz w:val="28"/>
          <w:szCs w:val="28"/>
        </w:rPr>
        <w:t xml:space="preserve"> сельского поселения </w:t>
      </w:r>
      <w:r w:rsidR="00F827D4">
        <w:rPr>
          <w:noProof/>
          <w:sz w:val="28"/>
          <w:szCs w:val="28"/>
        </w:rPr>
        <w:t>Новое Ганькино</w:t>
      </w:r>
      <w:r w:rsidRPr="0086396D">
        <w:rPr>
          <w:sz w:val="28"/>
          <w:szCs w:val="28"/>
        </w:rPr>
        <w:t xml:space="preserve">» </w:t>
      </w:r>
      <w:r w:rsidR="00C073E2">
        <w:rPr>
          <w:sz w:val="28"/>
          <w:szCs w:val="28"/>
        </w:rPr>
        <w:t>12.01</w:t>
      </w:r>
      <w:r w:rsidR="001664B4">
        <w:rPr>
          <w:sz w:val="28"/>
          <w:szCs w:val="28"/>
        </w:rPr>
        <w:t>.202</w:t>
      </w:r>
      <w:r w:rsidR="00C073E2">
        <w:rPr>
          <w:sz w:val="28"/>
          <w:szCs w:val="28"/>
        </w:rPr>
        <w:t>2</w:t>
      </w:r>
      <w:r w:rsidRPr="0086396D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6C772B6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 w:rsidR="00517215">
        <w:rPr>
          <w:sz w:val="28"/>
          <w:szCs w:val="28"/>
        </w:rPr>
        <w:t xml:space="preserve">Администрации </w:t>
      </w:r>
      <w:r w:rsidR="00B47BB4">
        <w:rPr>
          <w:sz w:val="28"/>
          <w:szCs w:val="28"/>
        </w:rPr>
        <w:t xml:space="preserve">сельского поселения </w:t>
      </w:r>
      <w:r w:rsidR="00F827D4">
        <w:rPr>
          <w:sz w:val="28"/>
          <w:szCs w:val="28"/>
        </w:rPr>
        <w:t xml:space="preserve">Новое </w:t>
      </w:r>
      <w:proofErr w:type="spellStart"/>
      <w:r w:rsidR="00F827D4">
        <w:rPr>
          <w:sz w:val="28"/>
          <w:szCs w:val="28"/>
        </w:rPr>
        <w:t>Ганькино</w:t>
      </w:r>
      <w:proofErr w:type="spellEnd"/>
      <w:r w:rsidR="00B47BB4">
        <w:rPr>
          <w:sz w:val="28"/>
          <w:szCs w:val="28"/>
        </w:rPr>
        <w:t xml:space="preserve"> </w:t>
      </w:r>
      <w:r w:rsidR="00517215" w:rsidRPr="00D34304">
        <w:rPr>
          <w:sz w:val="28"/>
          <w:szCs w:val="28"/>
        </w:rPr>
        <w:t xml:space="preserve">муниципального района </w:t>
      </w:r>
      <w:proofErr w:type="spellStart"/>
      <w:r w:rsidR="00FE200E">
        <w:rPr>
          <w:sz w:val="28"/>
          <w:szCs w:val="28"/>
        </w:rPr>
        <w:t>Исаклинский</w:t>
      </w:r>
      <w:proofErr w:type="spellEnd"/>
      <w:r w:rsidR="00517215" w:rsidRPr="00D34304">
        <w:rPr>
          <w:sz w:val="28"/>
          <w:szCs w:val="28"/>
        </w:rPr>
        <w:t xml:space="preserve"> Самарской области в сети «</w:t>
      </w:r>
      <w:r w:rsidR="00B47BB4">
        <w:rPr>
          <w:sz w:val="28"/>
          <w:szCs w:val="28"/>
        </w:rPr>
        <w:t>Интернет»</w:t>
      </w:r>
      <w:r>
        <w:rPr>
          <w:sz w:val="28"/>
          <w:szCs w:val="28"/>
        </w:rPr>
        <w:t xml:space="preserve"> (далее – официальный сайт) </w:t>
      </w:r>
      <w:r w:rsidR="00C073E2">
        <w:rPr>
          <w:sz w:val="28"/>
          <w:szCs w:val="28"/>
        </w:rPr>
        <w:t>19.01.2022</w:t>
      </w:r>
      <w:r>
        <w:rPr>
          <w:sz w:val="28"/>
          <w:szCs w:val="28"/>
        </w:rPr>
        <w:t>.</w:t>
      </w:r>
    </w:p>
    <w:p w14:paraId="04374CA8" w14:textId="52140DEE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14. Назначить лицом, ответственным за ведение протокола публичных </w:t>
      </w:r>
      <w:r w:rsidRPr="008C632F">
        <w:rPr>
          <w:sz w:val="28"/>
          <w:szCs w:val="28"/>
        </w:rPr>
        <w:lastRenderedPageBreak/>
        <w:t>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0E3556">
        <w:rPr>
          <w:sz w:val="28"/>
          <w:szCs w:val="28"/>
          <w:lang w:eastAsia="ar-SA"/>
        </w:rPr>
        <w:t xml:space="preserve">заместителя главы сельского поселения </w:t>
      </w:r>
      <w:proofErr w:type="spellStart"/>
      <w:r w:rsidR="000E3556">
        <w:rPr>
          <w:sz w:val="28"/>
          <w:szCs w:val="28"/>
        </w:rPr>
        <w:t>Ильмендееву</w:t>
      </w:r>
      <w:proofErr w:type="spellEnd"/>
      <w:r w:rsidR="000E3556">
        <w:rPr>
          <w:sz w:val="28"/>
          <w:szCs w:val="28"/>
        </w:rPr>
        <w:t xml:space="preserve"> Ирину </w:t>
      </w:r>
      <w:r w:rsidR="000E3556" w:rsidRPr="0073585D">
        <w:rPr>
          <w:sz w:val="28"/>
          <w:szCs w:val="28"/>
        </w:rPr>
        <w:t>Евгеньевну</w:t>
      </w:r>
      <w:r w:rsidRPr="008C632F">
        <w:rPr>
          <w:sz w:val="28"/>
          <w:szCs w:val="28"/>
        </w:rPr>
        <w:t>.</w:t>
      </w:r>
    </w:p>
    <w:p w14:paraId="58846E45" w14:textId="7B04B40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</w:t>
      </w:r>
      <w:r w:rsidR="000E3556">
        <w:rPr>
          <w:sz w:val="28"/>
          <w:szCs w:val="28"/>
          <w:lang w:eastAsia="ar-SA"/>
        </w:rPr>
        <w:t xml:space="preserve">заместителя главы сельского поселения </w:t>
      </w:r>
      <w:proofErr w:type="spellStart"/>
      <w:r w:rsidR="000E3556">
        <w:rPr>
          <w:sz w:val="28"/>
          <w:szCs w:val="28"/>
        </w:rPr>
        <w:t>Ильмендееву</w:t>
      </w:r>
      <w:proofErr w:type="spellEnd"/>
      <w:r w:rsidR="000E3556">
        <w:rPr>
          <w:sz w:val="28"/>
          <w:szCs w:val="28"/>
        </w:rPr>
        <w:t xml:space="preserve"> Ирину </w:t>
      </w:r>
      <w:r w:rsidR="000E3556" w:rsidRPr="0073585D">
        <w:rPr>
          <w:sz w:val="28"/>
          <w:szCs w:val="28"/>
        </w:rPr>
        <w:t>Евгеньевну</w:t>
      </w:r>
      <w:r w:rsidRPr="00010F48">
        <w:rPr>
          <w:sz w:val="28"/>
          <w:szCs w:val="28"/>
        </w:rPr>
        <w:t>.</w:t>
      </w:r>
    </w:p>
    <w:p w14:paraId="6B873178" w14:textId="7751172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B47BB4">
        <w:rPr>
          <w:noProof/>
          <w:sz w:val="28"/>
          <w:szCs w:val="28"/>
        </w:rPr>
        <w:t>Официальный вестник</w:t>
      </w:r>
      <w:r w:rsidR="00517215">
        <w:rPr>
          <w:noProof/>
          <w:sz w:val="28"/>
          <w:szCs w:val="28"/>
        </w:rPr>
        <w:t xml:space="preserve"> сельского поселения </w:t>
      </w:r>
      <w:r w:rsidR="00F827D4">
        <w:rPr>
          <w:noProof/>
          <w:sz w:val="28"/>
          <w:szCs w:val="28"/>
        </w:rPr>
        <w:t>Новое Ганькино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3C81B1B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8794A98" w14:textId="11B0238C" w:rsidR="00E02DE9" w:rsidRDefault="00E02DE9" w:rsidP="00E02DE9">
      <w:pPr>
        <w:jc w:val="both"/>
        <w:rPr>
          <w:sz w:val="28"/>
          <w:szCs w:val="28"/>
          <w:lang w:eastAsia="ar-SA"/>
        </w:rPr>
      </w:pPr>
    </w:p>
    <w:p w14:paraId="2D507A17" w14:textId="77777777" w:rsidR="00E12956" w:rsidRPr="008C632F" w:rsidRDefault="00E12956" w:rsidP="00E02DE9">
      <w:pPr>
        <w:jc w:val="both"/>
        <w:rPr>
          <w:sz w:val="28"/>
          <w:szCs w:val="28"/>
          <w:lang w:eastAsia="ar-SA"/>
        </w:rPr>
      </w:pPr>
    </w:p>
    <w:p w14:paraId="7338A263" w14:textId="56F074A3" w:rsidR="001F5B3D" w:rsidRDefault="001F5B3D" w:rsidP="001F5B3D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F827D4">
        <w:rPr>
          <w:noProof/>
          <w:sz w:val="28"/>
          <w:szCs w:val="28"/>
        </w:rPr>
        <w:t>Новое Ганькино</w:t>
      </w:r>
    </w:p>
    <w:p w14:paraId="5EBAAF44" w14:textId="1488CC53" w:rsidR="001F5B3D" w:rsidRDefault="001F5B3D" w:rsidP="001F5B3D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FE200E">
        <w:rPr>
          <w:noProof/>
          <w:sz w:val="28"/>
          <w:szCs w:val="28"/>
        </w:rPr>
        <w:t>Исаклинский</w:t>
      </w:r>
    </w:p>
    <w:p w14:paraId="6FA689A7" w14:textId="05ED2651" w:rsidR="009245E8" w:rsidRDefault="005E5576" w:rsidP="001F5B3D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1326">
        <w:rPr>
          <w:sz w:val="28"/>
          <w:szCs w:val="28"/>
        </w:rPr>
        <w:t xml:space="preserve">  </w:t>
      </w:r>
      <w:r w:rsidR="006A01B3">
        <w:rPr>
          <w:sz w:val="28"/>
          <w:szCs w:val="28"/>
        </w:rPr>
        <w:t xml:space="preserve">  </w:t>
      </w:r>
      <w:r w:rsidR="00F827D4">
        <w:rPr>
          <w:sz w:val="28"/>
          <w:szCs w:val="28"/>
        </w:rPr>
        <w:t>Г.А. Кудряшов</w:t>
      </w:r>
    </w:p>
    <w:p w14:paraId="264C60F5" w14:textId="77777777" w:rsidR="00C8331A" w:rsidRDefault="00C8331A" w:rsidP="001F5B3D">
      <w:pPr>
        <w:jc w:val="both"/>
        <w:rPr>
          <w:sz w:val="28"/>
          <w:szCs w:val="28"/>
        </w:rPr>
      </w:pPr>
    </w:p>
    <w:p w14:paraId="5B305C76" w14:textId="77777777" w:rsidR="00C8331A" w:rsidRDefault="00C8331A" w:rsidP="001F5B3D">
      <w:pPr>
        <w:jc w:val="both"/>
      </w:pPr>
    </w:p>
    <w:p w14:paraId="0C35FD39" w14:textId="77777777" w:rsidR="00C8331A" w:rsidRDefault="00C8331A" w:rsidP="001F5B3D">
      <w:pPr>
        <w:jc w:val="both"/>
      </w:pPr>
    </w:p>
    <w:p w14:paraId="0E40216B" w14:textId="77777777" w:rsidR="00C8331A" w:rsidRDefault="00C8331A" w:rsidP="001F5B3D">
      <w:pPr>
        <w:jc w:val="both"/>
      </w:pPr>
    </w:p>
    <w:p w14:paraId="4D4EB1B4" w14:textId="77777777" w:rsidR="00C8331A" w:rsidRDefault="00C8331A" w:rsidP="001F5B3D">
      <w:pPr>
        <w:jc w:val="both"/>
      </w:pPr>
    </w:p>
    <w:p w14:paraId="5F042A32" w14:textId="77777777" w:rsidR="00C8331A" w:rsidRDefault="00C8331A" w:rsidP="001F5B3D">
      <w:pPr>
        <w:jc w:val="both"/>
      </w:pPr>
    </w:p>
    <w:p w14:paraId="3DD397E8" w14:textId="77777777" w:rsidR="00C8331A" w:rsidRDefault="00C8331A" w:rsidP="001F5B3D">
      <w:pPr>
        <w:jc w:val="both"/>
      </w:pPr>
    </w:p>
    <w:p w14:paraId="79776DA7" w14:textId="77777777" w:rsidR="00C8331A" w:rsidRDefault="00C8331A" w:rsidP="001F5B3D">
      <w:pPr>
        <w:jc w:val="both"/>
      </w:pPr>
    </w:p>
    <w:p w14:paraId="75B69FB8" w14:textId="77777777" w:rsidR="00C8331A" w:rsidRDefault="00C8331A" w:rsidP="001F5B3D">
      <w:pPr>
        <w:jc w:val="both"/>
      </w:pPr>
    </w:p>
    <w:p w14:paraId="7A1A4004" w14:textId="77777777" w:rsidR="00C8331A" w:rsidRDefault="00C8331A" w:rsidP="001F5B3D">
      <w:pPr>
        <w:jc w:val="both"/>
      </w:pPr>
    </w:p>
    <w:p w14:paraId="2402D8C2" w14:textId="77777777" w:rsidR="00C8331A" w:rsidRDefault="00C8331A" w:rsidP="00C8331A">
      <w:pPr>
        <w:ind w:left="4820"/>
        <w:jc w:val="center"/>
      </w:pPr>
    </w:p>
    <w:p w14:paraId="2B92BF45" w14:textId="77777777" w:rsidR="00C8331A" w:rsidRPr="00040DE8" w:rsidRDefault="00C8331A" w:rsidP="00C8331A">
      <w:pPr>
        <w:ind w:left="4820"/>
        <w:jc w:val="center"/>
      </w:pPr>
      <w:r w:rsidRPr="00040DE8">
        <w:lastRenderedPageBreak/>
        <w:t>Приложение</w:t>
      </w:r>
    </w:p>
    <w:p w14:paraId="37C07C27" w14:textId="77777777" w:rsidR="00C8331A" w:rsidRPr="00040DE8" w:rsidRDefault="00C8331A" w:rsidP="00C8331A">
      <w:pPr>
        <w:ind w:left="4820"/>
        <w:jc w:val="center"/>
      </w:pPr>
      <w:r w:rsidRPr="00040DE8">
        <w:t>к постановлению Главы</w:t>
      </w:r>
    </w:p>
    <w:p w14:paraId="6E67C5F2" w14:textId="77777777" w:rsidR="00C8331A" w:rsidRPr="00040DE8" w:rsidRDefault="00C8331A" w:rsidP="00C8331A">
      <w:pPr>
        <w:ind w:left="4820"/>
        <w:jc w:val="center"/>
      </w:pPr>
      <w:r w:rsidRPr="00040DE8">
        <w:t xml:space="preserve">сельского поселения </w:t>
      </w:r>
      <w:r>
        <w:t xml:space="preserve">Новое </w:t>
      </w:r>
      <w:proofErr w:type="spellStart"/>
      <w:r>
        <w:t>Ганькино</w:t>
      </w:r>
      <w:proofErr w:type="spellEnd"/>
    </w:p>
    <w:p w14:paraId="1E21D6B1" w14:textId="77777777" w:rsidR="00C8331A" w:rsidRPr="00040DE8" w:rsidRDefault="00C8331A" w:rsidP="00C8331A">
      <w:pPr>
        <w:ind w:left="4820"/>
        <w:jc w:val="center"/>
      </w:pPr>
      <w:r w:rsidRPr="00040DE8">
        <w:t xml:space="preserve">муниципального района </w:t>
      </w:r>
      <w:proofErr w:type="spellStart"/>
      <w:r>
        <w:t>Исаклинский</w:t>
      </w:r>
      <w:proofErr w:type="spellEnd"/>
    </w:p>
    <w:p w14:paraId="13360EDC" w14:textId="77777777" w:rsidR="00C8331A" w:rsidRDefault="00C8331A" w:rsidP="00C8331A">
      <w:pPr>
        <w:ind w:left="4820"/>
        <w:jc w:val="center"/>
      </w:pPr>
      <w:r w:rsidRPr="00040DE8">
        <w:t>Самарской области</w:t>
      </w:r>
    </w:p>
    <w:p w14:paraId="1BE4B723" w14:textId="77777777" w:rsidR="00C8331A" w:rsidRPr="00040DE8" w:rsidRDefault="00C8331A" w:rsidP="00C8331A">
      <w:pPr>
        <w:ind w:left="4820"/>
        <w:jc w:val="center"/>
      </w:pPr>
      <w:r>
        <w:t>от ____________ № ______</w:t>
      </w:r>
    </w:p>
    <w:p w14:paraId="30526972" w14:textId="77777777" w:rsidR="00C8331A" w:rsidRDefault="00C8331A" w:rsidP="00C8331A">
      <w:pPr>
        <w:jc w:val="center"/>
        <w:rPr>
          <w:b/>
          <w:bCs/>
          <w:sz w:val="28"/>
          <w:szCs w:val="28"/>
        </w:rPr>
      </w:pPr>
    </w:p>
    <w:p w14:paraId="64A408F0" w14:textId="77777777" w:rsidR="00C8331A" w:rsidRDefault="00C8331A" w:rsidP="00C8331A">
      <w:pPr>
        <w:jc w:val="center"/>
        <w:rPr>
          <w:b/>
          <w:bCs/>
          <w:sz w:val="28"/>
          <w:szCs w:val="28"/>
        </w:rPr>
      </w:pPr>
    </w:p>
    <w:p w14:paraId="03F7C6D1" w14:textId="77777777" w:rsidR="00C8331A" w:rsidRDefault="00C8331A" w:rsidP="00C8331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392FB6B" w14:textId="77777777" w:rsidR="00C8331A" w:rsidRDefault="00C8331A" w:rsidP="00C8331A">
      <w:pPr>
        <w:jc w:val="center"/>
        <w:rPr>
          <w:b/>
          <w:bCs/>
          <w:sz w:val="28"/>
          <w:szCs w:val="28"/>
        </w:rPr>
      </w:pPr>
    </w:p>
    <w:p w14:paraId="48C41A40" w14:textId="77777777" w:rsidR="00C8331A" w:rsidRDefault="00C8331A" w:rsidP="00C8331A">
      <w:pPr>
        <w:jc w:val="center"/>
        <w:rPr>
          <w:b/>
          <w:bCs/>
          <w:sz w:val="28"/>
          <w:szCs w:val="28"/>
        </w:rPr>
      </w:pPr>
    </w:p>
    <w:p w14:paraId="262FF60C" w14:textId="77777777" w:rsidR="00C8331A" w:rsidRPr="005347CB" w:rsidRDefault="00C8331A" w:rsidP="00C8331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14:paraId="18FEFA50" w14:textId="77777777" w:rsidR="00C8331A" w:rsidRPr="005347CB" w:rsidRDefault="00C8331A" w:rsidP="00C8331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НОВОЕ ГАНЬКИНО</w:t>
      </w:r>
    </w:p>
    <w:p w14:paraId="08D57B46" w14:textId="77777777" w:rsidR="00C8331A" w:rsidRPr="005347CB" w:rsidRDefault="00C8331A" w:rsidP="00C8331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ИСАКЛИНСКИЙ</w:t>
      </w:r>
    </w:p>
    <w:p w14:paraId="00E6E65A" w14:textId="77777777" w:rsidR="00C8331A" w:rsidRPr="005347CB" w:rsidRDefault="00C8331A" w:rsidP="00C8331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14:paraId="351FCDD5" w14:textId="77777777" w:rsidR="00C8331A" w:rsidRPr="005347CB" w:rsidRDefault="00C8331A" w:rsidP="00C8331A">
      <w:pPr>
        <w:rPr>
          <w:sz w:val="28"/>
          <w:szCs w:val="28"/>
        </w:rPr>
      </w:pPr>
    </w:p>
    <w:p w14:paraId="202834A1" w14:textId="77777777" w:rsidR="00C8331A" w:rsidRPr="005347CB" w:rsidRDefault="00C8331A" w:rsidP="00C8331A">
      <w:pPr>
        <w:rPr>
          <w:sz w:val="28"/>
          <w:szCs w:val="28"/>
        </w:rPr>
      </w:pPr>
    </w:p>
    <w:p w14:paraId="4177D812" w14:textId="77777777" w:rsidR="00C8331A" w:rsidRPr="005347CB" w:rsidRDefault="00C8331A" w:rsidP="00C8331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14:paraId="2DA908FD" w14:textId="77777777" w:rsidR="00C8331A" w:rsidRPr="005347CB" w:rsidRDefault="00C8331A" w:rsidP="00C8331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14:paraId="48CA96FE" w14:textId="77777777" w:rsidR="00C8331A" w:rsidRPr="005347CB" w:rsidRDefault="00C8331A" w:rsidP="00C8331A">
      <w:pPr>
        <w:rPr>
          <w:sz w:val="28"/>
          <w:szCs w:val="28"/>
        </w:rPr>
      </w:pPr>
    </w:p>
    <w:p w14:paraId="1F0F7A3F" w14:textId="77777777" w:rsidR="00C8331A" w:rsidRPr="005347CB" w:rsidRDefault="00C8331A" w:rsidP="00C8331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2FD192E9" w14:textId="77777777" w:rsidR="00C8331A" w:rsidRPr="005347CB" w:rsidRDefault="00C8331A" w:rsidP="00C8331A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Новое </w:t>
      </w:r>
      <w:proofErr w:type="spellStart"/>
      <w:r>
        <w:rPr>
          <w:b/>
          <w:bCs/>
          <w:sz w:val="28"/>
          <w:szCs w:val="28"/>
        </w:rPr>
        <w:t>Ганькино</w:t>
      </w:r>
      <w:proofErr w:type="spellEnd"/>
      <w:r w:rsidRPr="005347CB"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Исаклинский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14:paraId="15FDCE30" w14:textId="77777777" w:rsidR="00C8331A" w:rsidRPr="005347CB" w:rsidRDefault="00C8331A" w:rsidP="00C8331A">
      <w:pPr>
        <w:rPr>
          <w:sz w:val="28"/>
          <w:szCs w:val="28"/>
        </w:rPr>
      </w:pPr>
    </w:p>
    <w:p w14:paraId="44DBBD3C" w14:textId="77777777" w:rsidR="00C8331A" w:rsidRPr="005347CB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  <w:proofErr w:type="gram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5347CB">
        <w:rPr>
          <w:sz w:val="28"/>
          <w:szCs w:val="28"/>
        </w:rPr>
        <w:t xml:space="preserve"> Самарской области решило:</w:t>
      </w:r>
    </w:p>
    <w:p w14:paraId="3CF790AC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25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 25</w:t>
      </w:r>
      <w:r w:rsidRPr="005347CB">
        <w:rPr>
          <w:sz w:val="28"/>
          <w:szCs w:val="28"/>
        </w:rPr>
        <w:t xml:space="preserve"> (далее по тексту – Правила):</w:t>
      </w:r>
    </w:p>
    <w:p w14:paraId="0075E337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E3FA9">
        <w:rPr>
          <w:sz w:val="28"/>
          <w:szCs w:val="28"/>
        </w:rPr>
        <w:t xml:space="preserve">1) в </w:t>
      </w:r>
      <w:r>
        <w:rPr>
          <w:sz w:val="28"/>
          <w:szCs w:val="28"/>
        </w:rPr>
        <w:t xml:space="preserve">части 3 </w:t>
      </w:r>
      <w:r w:rsidRPr="00DE3FA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E3FA9">
        <w:rPr>
          <w:sz w:val="28"/>
          <w:szCs w:val="28"/>
        </w:rPr>
        <w:t xml:space="preserve"> 2 Правил: </w:t>
      </w:r>
    </w:p>
    <w:p w14:paraId="459A6875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lastRenderedPageBreak/>
        <w:t>пункт 7 изложить в следующей редакции:</w:t>
      </w:r>
    </w:p>
    <w:p w14:paraId="4FA6222D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«</w:t>
      </w:r>
      <w:bookmarkStart w:id="2" w:name="_Hlk71890999"/>
      <w:r w:rsidRPr="00D8151C">
        <w:rPr>
          <w:sz w:val="28"/>
          <w:szCs w:val="28"/>
        </w:rPr>
        <w:t>7) о комплексном развитии территории в случаях, предусмотренных Градостроительным кодексом Российской Федерации</w:t>
      </w:r>
      <w:proofErr w:type="gramStart"/>
      <w:r w:rsidRPr="00D8151C">
        <w:rPr>
          <w:sz w:val="28"/>
          <w:szCs w:val="28"/>
        </w:rPr>
        <w:t>;</w:t>
      </w:r>
      <w:bookmarkEnd w:id="2"/>
      <w:r w:rsidRPr="00D8151C">
        <w:rPr>
          <w:sz w:val="28"/>
          <w:szCs w:val="28"/>
        </w:rPr>
        <w:t>»</w:t>
      </w:r>
      <w:proofErr w:type="gramEnd"/>
      <w:r w:rsidRPr="00D8151C">
        <w:rPr>
          <w:sz w:val="28"/>
          <w:szCs w:val="28"/>
        </w:rPr>
        <w:t>;</w:t>
      </w:r>
    </w:p>
    <w:p w14:paraId="3379FD34" w14:textId="77777777" w:rsidR="00C8331A" w:rsidRPr="00DE3FA9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14:paraId="69F37A19" w14:textId="77777777" w:rsidR="00C8331A" w:rsidRPr="00DE3FA9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 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14:paraId="3C9FF27D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 слова «интересов местного самоуправления или местного населения поселения по основаниям» заменить словами</w:t>
      </w:r>
      <w:bookmarkStart w:id="3" w:name="_Hlk50963787"/>
      <w:r>
        <w:rPr>
          <w:sz w:val="28"/>
          <w:szCs w:val="28"/>
        </w:rPr>
        <w:t xml:space="preserve"> «</w:t>
      </w:r>
      <w:bookmarkStart w:id="4" w:name="_Hlk71891080"/>
      <w:r w:rsidRPr="00C30E1F">
        <w:rPr>
          <w:sz w:val="28"/>
          <w:szCs w:val="28"/>
        </w:rPr>
        <w:t>муниципальных нужд и (или) нужд местного населения поселения</w:t>
      </w:r>
      <w:bookmarkEnd w:id="3"/>
      <w:bookmarkEnd w:id="4"/>
      <w:r>
        <w:rPr>
          <w:sz w:val="28"/>
          <w:szCs w:val="28"/>
        </w:rPr>
        <w:t>»;</w:t>
      </w:r>
    </w:p>
    <w:p w14:paraId="5F268458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151C">
        <w:rPr>
          <w:sz w:val="28"/>
          <w:szCs w:val="28"/>
        </w:rPr>
        <w:t>) часть 6 статьи 4 Правил изложить в следующей редакции:</w:t>
      </w:r>
    </w:p>
    <w:p w14:paraId="63B00320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 xml:space="preserve">«6. </w:t>
      </w:r>
      <w:bookmarkStart w:id="5" w:name="_Hlk71891128"/>
      <w:r w:rsidRPr="00D8151C">
        <w:rPr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bookmarkEnd w:id="5"/>
      <w:r w:rsidRPr="00D8151C">
        <w:rPr>
          <w:sz w:val="28"/>
          <w:szCs w:val="28"/>
        </w:rPr>
        <w:t>»;</w:t>
      </w:r>
    </w:p>
    <w:p w14:paraId="7274D6B0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151C">
        <w:rPr>
          <w:sz w:val="28"/>
          <w:szCs w:val="28"/>
        </w:rPr>
        <w:t xml:space="preserve">) в пункте 4 части 1 статьи 5 Правил слова «и </w:t>
      </w:r>
      <w:proofErr w:type="gramStart"/>
      <w:r w:rsidRPr="00D8151C">
        <w:rPr>
          <w:sz w:val="28"/>
          <w:szCs w:val="28"/>
        </w:rPr>
        <w:t>устойчивому</w:t>
      </w:r>
      <w:proofErr w:type="gramEnd"/>
      <w:r w:rsidRPr="00D8151C">
        <w:rPr>
          <w:sz w:val="28"/>
          <w:szCs w:val="28"/>
        </w:rPr>
        <w:t>» исключить;</w:t>
      </w:r>
    </w:p>
    <w:p w14:paraId="075D05A4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151C">
        <w:rPr>
          <w:sz w:val="28"/>
          <w:szCs w:val="28"/>
        </w:rPr>
        <w:t>) статью 7 Правил дополнить пунктом 6 следующего содержания:</w:t>
      </w:r>
    </w:p>
    <w:p w14:paraId="16AE270B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 xml:space="preserve">«6. </w:t>
      </w:r>
      <w:bookmarkStart w:id="6" w:name="_Hlk71891263"/>
      <w:r w:rsidRPr="00D8151C">
        <w:rPr>
          <w:sz w:val="28"/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proofErr w:type="gramStart"/>
      <w:r w:rsidRPr="00D8151C">
        <w:rPr>
          <w:sz w:val="28"/>
          <w:szCs w:val="28"/>
        </w:rPr>
        <w:t>.</w:t>
      </w:r>
      <w:bookmarkEnd w:id="6"/>
      <w:r w:rsidRPr="00D8151C">
        <w:rPr>
          <w:sz w:val="28"/>
          <w:szCs w:val="28"/>
        </w:rPr>
        <w:t>»;</w:t>
      </w:r>
      <w:proofErr w:type="gramEnd"/>
    </w:p>
    <w:p w14:paraId="321C88E5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3FA9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8 Правил:</w:t>
      </w:r>
    </w:p>
    <w:p w14:paraId="0BBC8001" w14:textId="77777777" w:rsidR="00C8331A" w:rsidRPr="00080CE4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1 </w:t>
      </w:r>
      <w:r w:rsidRPr="00080CE4">
        <w:rPr>
          <w:sz w:val="28"/>
          <w:szCs w:val="28"/>
        </w:rPr>
        <w:t>дополнить предложением следующего содержания:</w:t>
      </w:r>
    </w:p>
    <w:p w14:paraId="59874C6D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080CE4">
        <w:rPr>
          <w:sz w:val="28"/>
          <w:szCs w:val="28"/>
        </w:rPr>
        <w:t>«</w:t>
      </w:r>
      <w:bookmarkStart w:id="7" w:name="_Hlk50964017"/>
      <w:r w:rsidRPr="00080CE4">
        <w:rPr>
          <w:sz w:val="28"/>
          <w:szCs w:val="28"/>
        </w:rPr>
        <w:t xml:space="preserve">Указанное заявление может быть направлено в форме электронного </w:t>
      </w:r>
      <w:r w:rsidRPr="00080CE4">
        <w:rPr>
          <w:sz w:val="28"/>
          <w:szCs w:val="28"/>
        </w:rPr>
        <w:lastRenderedPageBreak/>
        <w:t>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080CE4">
        <w:rPr>
          <w:sz w:val="28"/>
          <w:szCs w:val="28"/>
        </w:rPr>
        <w:t>.</w:t>
      </w:r>
      <w:bookmarkEnd w:id="7"/>
      <w:r w:rsidRPr="00080CE4">
        <w:rPr>
          <w:sz w:val="28"/>
          <w:szCs w:val="28"/>
        </w:rPr>
        <w:t>»</w:t>
      </w:r>
      <w:proofErr w:type="gramEnd"/>
      <w:r w:rsidRPr="00080CE4">
        <w:rPr>
          <w:sz w:val="28"/>
          <w:szCs w:val="28"/>
        </w:rPr>
        <w:t>;</w:t>
      </w:r>
    </w:p>
    <w:p w14:paraId="368BD5ED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1.1 следующего содержания:</w:t>
      </w:r>
    </w:p>
    <w:p w14:paraId="2D9AC741" w14:textId="77777777" w:rsidR="00C8331A" w:rsidRPr="00130D24" w:rsidRDefault="00C8331A" w:rsidP="00C8331A">
      <w:pPr>
        <w:pStyle w:val="1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24">
        <w:rPr>
          <w:rFonts w:ascii="Times New Roman" w:eastAsia="Times New Roman" w:hAnsi="Times New Roman" w:cs="Times New Roman"/>
          <w:sz w:val="28"/>
          <w:szCs w:val="28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25DAE082" w14:textId="77777777" w:rsidR="00C8331A" w:rsidRPr="00130D24" w:rsidRDefault="00C8331A" w:rsidP="00C8331A">
      <w:pPr>
        <w:pStyle w:val="1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D24">
        <w:rPr>
          <w:rFonts w:ascii="Times New Roman" w:eastAsia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14:paraId="58E3912C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130D24">
        <w:rPr>
          <w:rFonts w:eastAsia="Times New Roman"/>
          <w:sz w:val="28"/>
          <w:szCs w:val="28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2D453CCC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bookmarkStart w:id="8" w:name="_Hlk64734401"/>
      <w:r w:rsidRPr="00D8151C">
        <w:rPr>
          <w:sz w:val="28"/>
          <w:szCs w:val="28"/>
        </w:rPr>
        <w:t>в части 3 слова «в срок, не превышающий десяти дней со дня опубликования заключения</w:t>
      </w:r>
      <w:proofErr w:type="gramStart"/>
      <w:r w:rsidRPr="00D8151C">
        <w:rPr>
          <w:sz w:val="28"/>
          <w:szCs w:val="28"/>
        </w:rPr>
        <w:t>,»</w:t>
      </w:r>
      <w:proofErr w:type="gramEnd"/>
      <w:r w:rsidRPr="00D8151C">
        <w:rPr>
          <w:sz w:val="28"/>
          <w:szCs w:val="28"/>
        </w:rPr>
        <w:t xml:space="preserve"> заменить словами «</w:t>
      </w:r>
      <w:bookmarkStart w:id="9" w:name="_Hlk71891350"/>
      <w:r w:rsidRPr="00D8151C">
        <w:rPr>
          <w:sz w:val="28"/>
          <w:szCs w:val="28"/>
        </w:rPr>
        <w:t>в течение пятнадцати рабочих дней со дня окончания таких обсуждений или слушаний</w:t>
      </w:r>
      <w:bookmarkEnd w:id="9"/>
      <w:r w:rsidRPr="00D8151C">
        <w:rPr>
          <w:sz w:val="28"/>
          <w:szCs w:val="28"/>
        </w:rPr>
        <w:t>»;</w:t>
      </w:r>
    </w:p>
    <w:p w14:paraId="543A2298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дополнить частью 3.1 следующего содержания:</w:t>
      </w:r>
    </w:p>
    <w:p w14:paraId="554DFBCE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«</w:t>
      </w:r>
      <w:bookmarkStart w:id="10" w:name="_Hlk71891381"/>
      <w:r w:rsidRPr="00D8151C">
        <w:rPr>
          <w:sz w:val="28"/>
          <w:szCs w:val="28"/>
        </w:rPr>
        <w:t xml:space="preserve">3.1. </w:t>
      </w:r>
      <w:proofErr w:type="gramStart"/>
      <w:r w:rsidRPr="00D8151C">
        <w:rPr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D8151C">
        <w:rPr>
          <w:sz w:val="28"/>
          <w:szCs w:val="28"/>
        </w:rPr>
        <w:t xml:space="preserve"> Самарской области в сети</w:t>
      </w:r>
      <w:proofErr w:type="gramEnd"/>
      <w:r w:rsidRPr="00D8151C">
        <w:rPr>
          <w:sz w:val="28"/>
          <w:szCs w:val="28"/>
        </w:rPr>
        <w:t xml:space="preserve"> «Интернет».</w:t>
      </w:r>
    </w:p>
    <w:p w14:paraId="2BC1FED4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 xml:space="preserve">Решение о предоставлении разрешения на отклонение или об отказе в предоставлении такого разрешения с указанием причин принятого решения </w:t>
      </w:r>
      <w:r w:rsidRPr="00D8151C">
        <w:rPr>
          <w:sz w:val="28"/>
          <w:szCs w:val="28"/>
        </w:rPr>
        <w:lastRenderedPageBreak/>
        <w:t>принимается Главой поселения в течение семи дней со дня поступления рекомендаций, указанных в части 3 настоящей статьи</w:t>
      </w:r>
      <w:proofErr w:type="gramStart"/>
      <w:r w:rsidRPr="00D8151C">
        <w:rPr>
          <w:sz w:val="28"/>
          <w:szCs w:val="28"/>
        </w:rPr>
        <w:t>.</w:t>
      </w:r>
      <w:bookmarkEnd w:id="10"/>
      <w:r w:rsidRPr="00D8151C">
        <w:rPr>
          <w:sz w:val="28"/>
          <w:szCs w:val="28"/>
        </w:rPr>
        <w:t>»;</w:t>
      </w:r>
      <w:proofErr w:type="gramEnd"/>
    </w:p>
    <w:p w14:paraId="4C59E18F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в части 9 слова «в течение пяти рабочих дней» заменить словами «</w:t>
      </w:r>
      <w:bookmarkStart w:id="11" w:name="_Hlk71891429"/>
      <w:r w:rsidRPr="00D8151C">
        <w:rPr>
          <w:sz w:val="28"/>
          <w:szCs w:val="28"/>
        </w:rPr>
        <w:t>и осуществляет подготовку проекта решения о предоставлении соответствующего разрешения в течение пятнадцати рабочих дней</w:t>
      </w:r>
      <w:bookmarkEnd w:id="11"/>
      <w:r w:rsidRPr="00D8151C">
        <w:rPr>
          <w:sz w:val="28"/>
          <w:szCs w:val="28"/>
        </w:rPr>
        <w:t>»;</w:t>
      </w:r>
    </w:p>
    <w:p w14:paraId="2F2EFCEC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в части 12 слова «частью 8 настоящей статьи» заменить словами «</w:t>
      </w:r>
      <w:bookmarkStart w:id="12" w:name="_Hlk71891462"/>
      <w:r w:rsidRPr="00D8151C">
        <w:rPr>
          <w:sz w:val="28"/>
          <w:szCs w:val="28"/>
        </w:rPr>
        <w:t>частью 10 настоящей статьи, и проекта решения, подготовленного в соответствии с частью 9 настоящей статьи</w:t>
      </w:r>
      <w:bookmarkEnd w:id="12"/>
      <w:r w:rsidRPr="00D8151C">
        <w:rPr>
          <w:sz w:val="28"/>
          <w:szCs w:val="28"/>
        </w:rPr>
        <w:t>»;</w:t>
      </w:r>
    </w:p>
    <w:p w14:paraId="38A9B8A2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в части 13 слова «десят</w:t>
      </w:r>
      <w:r>
        <w:rPr>
          <w:sz w:val="28"/>
          <w:szCs w:val="28"/>
        </w:rPr>
        <w:t>и</w:t>
      </w:r>
      <w:r w:rsidRPr="00D8151C">
        <w:rPr>
          <w:sz w:val="28"/>
          <w:szCs w:val="28"/>
        </w:rPr>
        <w:t xml:space="preserve"> дней» заменить словами «</w:t>
      </w:r>
      <w:bookmarkStart w:id="13" w:name="_Hlk71891499"/>
      <w:r w:rsidRPr="00D8151C">
        <w:rPr>
          <w:sz w:val="28"/>
          <w:szCs w:val="28"/>
        </w:rPr>
        <w:t>чем через семь рабочих дней</w:t>
      </w:r>
      <w:bookmarkEnd w:id="13"/>
      <w:r w:rsidRPr="00D8151C">
        <w:rPr>
          <w:sz w:val="28"/>
          <w:szCs w:val="28"/>
        </w:rPr>
        <w:t>»;</w:t>
      </w:r>
      <w:bookmarkEnd w:id="8"/>
    </w:p>
    <w:p w14:paraId="621D02F4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3F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E3FA9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DE3FA9">
        <w:rPr>
          <w:sz w:val="28"/>
          <w:szCs w:val="28"/>
        </w:rPr>
        <w:t xml:space="preserve"> 9 Правил</w:t>
      </w:r>
      <w:r>
        <w:rPr>
          <w:sz w:val="28"/>
          <w:szCs w:val="28"/>
        </w:rPr>
        <w:t>:</w:t>
      </w:r>
    </w:p>
    <w:p w14:paraId="0E073E42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_Hlk64734418"/>
      <w:r w:rsidRPr="00D8151C">
        <w:rPr>
          <w:sz w:val="28"/>
          <w:szCs w:val="28"/>
        </w:rPr>
        <w:t>в част</w:t>
      </w:r>
      <w:r>
        <w:rPr>
          <w:sz w:val="28"/>
          <w:szCs w:val="28"/>
        </w:rPr>
        <w:t>ях</w:t>
      </w:r>
      <w:r w:rsidRPr="00D8151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 3</w:t>
      </w:r>
      <w:r w:rsidRPr="00D8151C">
        <w:rPr>
          <w:sz w:val="28"/>
          <w:szCs w:val="28"/>
        </w:rPr>
        <w:t xml:space="preserve"> слова «деятельности по комплексному и устойчивому развитию» заменить словами «</w:t>
      </w:r>
      <w:bookmarkStart w:id="15" w:name="_Hlk71891538"/>
      <w:r w:rsidRPr="00D8151C">
        <w:rPr>
          <w:sz w:val="28"/>
          <w:szCs w:val="28"/>
        </w:rPr>
        <w:t>комплексного развития</w:t>
      </w:r>
      <w:bookmarkEnd w:id="15"/>
      <w:r w:rsidRPr="00D8151C">
        <w:rPr>
          <w:sz w:val="28"/>
          <w:szCs w:val="28"/>
        </w:rPr>
        <w:t>»;</w:t>
      </w:r>
      <w:bookmarkEnd w:id="14"/>
    </w:p>
    <w:p w14:paraId="46EC27DE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редакции;</w:t>
      </w:r>
    </w:p>
    <w:p w14:paraId="6CC24AD5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D854B8">
        <w:rPr>
          <w:sz w:val="28"/>
          <w:szCs w:val="28"/>
        </w:rPr>
        <w:t xml:space="preserve">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D854B8">
        <w:rPr>
          <w:sz w:val="28"/>
          <w:szCs w:val="28"/>
        </w:rPr>
        <w:t>подготовленной</w:t>
      </w:r>
      <w:proofErr w:type="gramEnd"/>
      <w:r w:rsidRPr="00D854B8">
        <w:rPr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</w:t>
      </w:r>
      <w:proofErr w:type="gramStart"/>
      <w:r>
        <w:rPr>
          <w:sz w:val="28"/>
          <w:szCs w:val="28"/>
        </w:rPr>
        <w:t>.»;</w:t>
      </w:r>
      <w:proofErr w:type="gramEnd"/>
    </w:p>
    <w:p w14:paraId="74BDCFC0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5 следующего содержания:</w:t>
      </w:r>
    </w:p>
    <w:p w14:paraId="30D7FB0D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54B8">
        <w:rPr>
          <w:sz w:val="28"/>
          <w:szCs w:val="28"/>
        </w:rPr>
        <w:t xml:space="preserve">5. </w:t>
      </w:r>
      <w:proofErr w:type="gramStart"/>
      <w:r w:rsidRPr="00D854B8">
        <w:rPr>
          <w:sz w:val="28"/>
          <w:szCs w:val="28"/>
        </w:rPr>
        <w:t xml:space="preserve"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</w:t>
      </w:r>
      <w:r w:rsidRPr="00D854B8">
        <w:rPr>
          <w:sz w:val="28"/>
          <w:szCs w:val="28"/>
        </w:rPr>
        <w:lastRenderedPageBreak/>
        <w:t>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D854B8">
        <w:rPr>
          <w:sz w:val="28"/>
          <w:szCs w:val="28"/>
        </w:rPr>
        <w:t xml:space="preserve"> района </w:t>
      </w:r>
      <w:proofErr w:type="gramStart"/>
      <w:r w:rsidRPr="00D854B8">
        <w:rPr>
          <w:sz w:val="28"/>
          <w:szCs w:val="28"/>
        </w:rPr>
        <w:t>Волжский</w:t>
      </w:r>
      <w:proofErr w:type="gramEnd"/>
      <w:r w:rsidRPr="00D854B8">
        <w:rPr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r>
        <w:rPr>
          <w:sz w:val="28"/>
          <w:szCs w:val="28"/>
        </w:rPr>
        <w:t>»;</w:t>
      </w:r>
    </w:p>
    <w:p w14:paraId="68C6F6C4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статьи 10 – 12 Правил признать утратившими силу</w:t>
      </w:r>
    </w:p>
    <w:p w14:paraId="33F59D43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bookmarkStart w:id="16" w:name="_Принятие_решения_о"/>
      <w:bookmarkStart w:id="17" w:name="dst100153"/>
      <w:bookmarkStart w:id="18" w:name="dst100154"/>
      <w:bookmarkStart w:id="19" w:name="dst100155"/>
      <w:bookmarkStart w:id="20" w:name="Par2"/>
      <w:bookmarkStart w:id="21" w:name="_Подготовка_документации_по"/>
      <w:bookmarkStart w:id="22" w:name="_Hlk64734445"/>
      <w:bookmarkStart w:id="23" w:name="_Toc103606939"/>
      <w:bookmarkStart w:id="24" w:name="_Toc131313933"/>
      <w:bookmarkEnd w:id="16"/>
      <w:bookmarkEnd w:id="17"/>
      <w:bookmarkEnd w:id="18"/>
      <w:bookmarkEnd w:id="19"/>
      <w:bookmarkEnd w:id="20"/>
      <w:bookmarkEnd w:id="21"/>
      <w:r>
        <w:rPr>
          <w:sz w:val="28"/>
          <w:szCs w:val="28"/>
        </w:rPr>
        <w:t>8</w:t>
      </w:r>
      <w:r w:rsidRPr="00D8151C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5 статьи 13 изложить в следующей редакции:</w:t>
      </w:r>
    </w:p>
    <w:p w14:paraId="709EE7EE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A60CA8">
        <w:rPr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A60CA8">
        <w:rPr>
          <w:sz w:val="28"/>
          <w:szCs w:val="28"/>
        </w:rPr>
        <w:t xml:space="preserve"> </w:t>
      </w:r>
      <w:proofErr w:type="gramStart"/>
      <w:r w:rsidRPr="00A60CA8">
        <w:rPr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A60CA8">
        <w:rPr>
          <w:sz w:val="28"/>
          <w:szCs w:val="28"/>
        </w:rPr>
        <w:t xml:space="preserve"> </w:t>
      </w:r>
      <w:proofErr w:type="gramStart"/>
      <w:r w:rsidRPr="00A60CA8">
        <w:rPr>
          <w:sz w:val="28"/>
          <w:szCs w:val="28"/>
        </w:rPr>
        <w:t>поселения, принимаемым в соответствии с Уставом поселения и настоящими Правилами</w:t>
      </w:r>
      <w:r>
        <w:rPr>
          <w:sz w:val="28"/>
          <w:szCs w:val="28"/>
        </w:rPr>
        <w:t>.»;</w:t>
      </w:r>
      <w:proofErr w:type="gramEnd"/>
    </w:p>
    <w:p w14:paraId="1B349870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статьи 14 – 16.7 Правил признать утратившими силу;</w:t>
      </w:r>
    </w:p>
    <w:p w14:paraId="4BC8C7A5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8151C">
        <w:rPr>
          <w:sz w:val="28"/>
          <w:szCs w:val="28"/>
        </w:rPr>
        <w:t>в статье 17 Правил:</w:t>
      </w:r>
    </w:p>
    <w:p w14:paraId="709FDF4D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lastRenderedPageBreak/>
        <w:t>часть 1 дополнить пунктом 7 следующего содержания:</w:t>
      </w:r>
    </w:p>
    <w:p w14:paraId="40468F6C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«</w:t>
      </w:r>
      <w:bookmarkStart w:id="25" w:name="_Hlk71891680"/>
      <w:r w:rsidRPr="00D8151C">
        <w:rPr>
          <w:sz w:val="28"/>
          <w:szCs w:val="28"/>
        </w:rPr>
        <w:t>7) принятие решения о комплексном развитии территории</w:t>
      </w:r>
      <w:proofErr w:type="gramStart"/>
      <w:r w:rsidRPr="00D8151C">
        <w:rPr>
          <w:sz w:val="28"/>
          <w:szCs w:val="28"/>
        </w:rPr>
        <w:t>.</w:t>
      </w:r>
      <w:bookmarkEnd w:id="25"/>
      <w:r w:rsidRPr="00D8151C">
        <w:rPr>
          <w:sz w:val="28"/>
          <w:szCs w:val="28"/>
        </w:rPr>
        <w:t>»;</w:t>
      </w:r>
      <w:proofErr w:type="gramEnd"/>
    </w:p>
    <w:p w14:paraId="6DF90536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в части 2 слова «тридцати дней» заменить словами «</w:t>
      </w:r>
      <w:bookmarkStart w:id="26" w:name="_Hlk71891697"/>
      <w:r w:rsidRPr="00D8151C">
        <w:rPr>
          <w:sz w:val="28"/>
          <w:szCs w:val="28"/>
        </w:rPr>
        <w:t>двадцати пяти дней</w:t>
      </w:r>
      <w:bookmarkEnd w:id="26"/>
      <w:r w:rsidRPr="00D8151C">
        <w:rPr>
          <w:sz w:val="28"/>
          <w:szCs w:val="28"/>
        </w:rPr>
        <w:t>»;</w:t>
      </w:r>
      <w:bookmarkEnd w:id="22"/>
    </w:p>
    <w:p w14:paraId="0549E6CD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_Hlk64734460"/>
      <w:r>
        <w:rPr>
          <w:sz w:val="28"/>
          <w:szCs w:val="28"/>
        </w:rPr>
        <w:t>11) в статье 18 Правил:</w:t>
      </w:r>
      <w:bookmarkEnd w:id="27"/>
    </w:p>
    <w:p w14:paraId="7F27F573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4A7668">
        <w:rPr>
          <w:sz w:val="28"/>
          <w:szCs w:val="28"/>
        </w:rPr>
        <w:t>в части 1 слова «по итогам размещения заказа» исключить;</w:t>
      </w:r>
    </w:p>
    <w:p w14:paraId="3B0038B6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4A7668">
        <w:rPr>
          <w:sz w:val="28"/>
          <w:szCs w:val="28"/>
        </w:rPr>
        <w:t>часть 3 дополнить словами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деятельности»;</w:t>
      </w:r>
    </w:p>
    <w:p w14:paraId="128C6261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bookmarkStart w:id="28" w:name="_Hlk64734478"/>
      <w:r w:rsidRPr="00D8151C">
        <w:rPr>
          <w:sz w:val="28"/>
          <w:szCs w:val="28"/>
        </w:rPr>
        <w:t>часть 7 дополнить абзацем следующего содержания:</w:t>
      </w:r>
    </w:p>
    <w:p w14:paraId="2EA6E8EC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«</w:t>
      </w:r>
      <w:bookmarkStart w:id="29" w:name="_Hlk71891915"/>
      <w:r w:rsidRPr="00D8151C">
        <w:rPr>
          <w:sz w:val="28"/>
          <w:szCs w:val="28"/>
        </w:rPr>
        <w:t>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D8151C">
        <w:rPr>
          <w:sz w:val="28"/>
          <w:szCs w:val="28"/>
        </w:rPr>
        <w:t>.</w:t>
      </w:r>
      <w:bookmarkEnd w:id="29"/>
      <w:r w:rsidRPr="00D8151C">
        <w:rPr>
          <w:sz w:val="28"/>
          <w:szCs w:val="28"/>
        </w:rPr>
        <w:t>»;</w:t>
      </w:r>
      <w:proofErr w:type="gramEnd"/>
    </w:p>
    <w:p w14:paraId="54427CBA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 10 – 12 изложить в следующей редакции:</w:t>
      </w:r>
    </w:p>
    <w:p w14:paraId="15B7C0FE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proofErr w:type="gramStart"/>
      <w:r w:rsidRPr="004A7668">
        <w:rPr>
          <w:sz w:val="28"/>
          <w:szCs w:val="28"/>
        </w:rPr>
        <w:t>В целях внесения изменений в Правила в случаях, предусмотренных пунктами 4 – 6 части 1 статьи 17 Правил,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Pr="004A7668">
        <w:rPr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14:paraId="45738672" w14:textId="77777777" w:rsidR="00C8331A" w:rsidRPr="00AB535D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AB535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AB535D">
        <w:rPr>
          <w:sz w:val="28"/>
          <w:szCs w:val="28"/>
        </w:rPr>
        <w:t xml:space="preserve">. </w:t>
      </w:r>
      <w:bookmarkStart w:id="30" w:name="_Hlk88232311"/>
      <w:proofErr w:type="gramStart"/>
      <w:r w:rsidRPr="00AB535D">
        <w:rPr>
          <w:sz w:val="28"/>
          <w:szCs w:val="28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AB535D">
        <w:rPr>
          <w:sz w:val="28"/>
          <w:szCs w:val="28"/>
        </w:rPr>
        <w:t xml:space="preserve"> </w:t>
      </w:r>
      <w:proofErr w:type="gramStart"/>
      <w:r w:rsidRPr="00AB535D">
        <w:rPr>
          <w:sz w:val="28"/>
          <w:szCs w:val="28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AB535D">
        <w:rPr>
          <w:sz w:val="28"/>
          <w:szCs w:val="28"/>
        </w:rPr>
        <w:t xml:space="preserve"> Глава поселения </w:t>
      </w:r>
      <w:proofErr w:type="gramStart"/>
      <w:r w:rsidRPr="00AB535D">
        <w:rPr>
          <w:sz w:val="28"/>
          <w:szCs w:val="28"/>
        </w:rPr>
        <w:t>обязан</w:t>
      </w:r>
      <w:proofErr w:type="gramEnd"/>
      <w:r w:rsidRPr="00AB535D">
        <w:rPr>
          <w:sz w:val="28"/>
          <w:szCs w:val="28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AB535D">
        <w:rPr>
          <w:sz w:val="28"/>
          <w:szCs w:val="28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</w:t>
      </w:r>
      <w:bookmarkEnd w:id="30"/>
      <w:r w:rsidRPr="00AB535D">
        <w:rPr>
          <w:sz w:val="28"/>
          <w:szCs w:val="28"/>
        </w:rPr>
        <w:t>.</w:t>
      </w:r>
      <w:proofErr w:type="gramEnd"/>
    </w:p>
    <w:p w14:paraId="7BF9A9C3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AB53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B535D">
        <w:rPr>
          <w:sz w:val="28"/>
          <w:szCs w:val="28"/>
        </w:rPr>
        <w:t xml:space="preserve">. </w:t>
      </w:r>
      <w:bookmarkStart w:id="31" w:name="_Hlk88232326"/>
      <w:proofErr w:type="gramStart"/>
      <w:r w:rsidRPr="00AB535D">
        <w:rPr>
          <w:sz w:val="28"/>
          <w:szCs w:val="28"/>
        </w:rPr>
        <w:t xml:space="preserve"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</w:t>
      </w:r>
      <w:r w:rsidRPr="00AB535D">
        <w:rPr>
          <w:sz w:val="28"/>
          <w:szCs w:val="28"/>
        </w:rPr>
        <w:lastRenderedPageBreak/>
        <w:t>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AB535D">
        <w:rPr>
          <w:sz w:val="28"/>
          <w:szCs w:val="28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Start"/>
      <w:r w:rsidRPr="00AB535D">
        <w:rPr>
          <w:sz w:val="28"/>
          <w:szCs w:val="28"/>
        </w:rPr>
        <w:t>.</w:t>
      </w:r>
      <w:bookmarkEnd w:id="31"/>
      <w:r>
        <w:rPr>
          <w:sz w:val="28"/>
          <w:szCs w:val="28"/>
        </w:rPr>
        <w:t>»;</w:t>
      </w:r>
      <w:proofErr w:type="gramEnd"/>
    </w:p>
    <w:p w14:paraId="33F2A2B0" w14:textId="77777777" w:rsidR="00C8331A" w:rsidRPr="00D8151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дополнить частью 12.1 следующего содержания:</w:t>
      </w:r>
    </w:p>
    <w:p w14:paraId="7E5815B9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8151C">
        <w:rPr>
          <w:sz w:val="28"/>
          <w:szCs w:val="28"/>
        </w:rPr>
        <w:t>«</w:t>
      </w:r>
      <w:bookmarkStart w:id="32" w:name="_Hlk71891953"/>
      <w:r w:rsidRPr="00D8151C">
        <w:rPr>
          <w:sz w:val="28"/>
          <w:szCs w:val="28"/>
        </w:rPr>
        <w:t xml:space="preserve">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D8151C">
        <w:rPr>
          <w:sz w:val="28"/>
          <w:szCs w:val="28"/>
        </w:rPr>
        <w:t>позднее</w:t>
      </w:r>
      <w:proofErr w:type="gramEnd"/>
      <w:r w:rsidRPr="00D8151C">
        <w:rPr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bookmarkEnd w:id="32"/>
      <w:r w:rsidRPr="00D8151C">
        <w:rPr>
          <w:sz w:val="28"/>
          <w:szCs w:val="28"/>
        </w:rPr>
        <w:t>»;</w:t>
      </w:r>
      <w:bookmarkEnd w:id="28"/>
    </w:p>
    <w:p w14:paraId="1446479B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 статье 19 Правил:</w:t>
      </w:r>
    </w:p>
    <w:p w14:paraId="6735C046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6.2 изложить в следующей редакции:</w:t>
      </w:r>
    </w:p>
    <w:p w14:paraId="141E3BC3" w14:textId="77777777" w:rsidR="00C8331A" w:rsidRPr="00B26DE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6DEC">
        <w:rPr>
          <w:sz w:val="28"/>
          <w:szCs w:val="28"/>
        </w:rPr>
        <w:t xml:space="preserve">6.2. </w:t>
      </w:r>
      <w:proofErr w:type="gramStart"/>
      <w:r w:rsidRPr="00B26DEC">
        <w:rPr>
          <w:sz w:val="28"/>
          <w:szCs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Pr="00B26DEC">
        <w:rPr>
          <w:sz w:val="28"/>
          <w:szCs w:val="28"/>
        </w:rPr>
        <w:t xml:space="preserve"> </w:t>
      </w:r>
      <w:proofErr w:type="gramStart"/>
      <w:r w:rsidRPr="00B26DEC">
        <w:rPr>
          <w:sz w:val="28"/>
          <w:szCs w:val="28"/>
        </w:rPr>
        <w:t>границах</w:t>
      </w:r>
      <w:proofErr w:type="gramEnd"/>
      <w:r w:rsidRPr="00B26DEC">
        <w:rPr>
          <w:sz w:val="28"/>
          <w:szCs w:val="28"/>
        </w:rPr>
        <w:t xml:space="preserve"> такого земельного участка, выдачи разрешений на строительство.»;</w:t>
      </w:r>
    </w:p>
    <w:p w14:paraId="66E764C1" w14:textId="77777777" w:rsidR="00C8331A" w:rsidRPr="00B26DEC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B26DEC">
        <w:rPr>
          <w:sz w:val="28"/>
          <w:szCs w:val="28"/>
        </w:rPr>
        <w:t>в части 7 слова «земельный кадастр» заменить словами «Единый государственный реестр недвижимости»;</w:t>
      </w:r>
    </w:p>
    <w:p w14:paraId="561133CD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B26DEC">
        <w:rPr>
          <w:sz w:val="28"/>
          <w:szCs w:val="28"/>
        </w:rPr>
        <w:t>в пункте 3 части 1</w:t>
      </w:r>
      <w:r>
        <w:rPr>
          <w:sz w:val="28"/>
          <w:szCs w:val="28"/>
        </w:rPr>
        <w:t>7</w:t>
      </w:r>
      <w:r w:rsidRPr="00B26DEC">
        <w:rPr>
          <w:sz w:val="28"/>
          <w:szCs w:val="28"/>
        </w:rPr>
        <w:t xml:space="preserve"> слова «дачного хозяйства</w:t>
      </w:r>
      <w:proofErr w:type="gramStart"/>
      <w:r w:rsidRPr="00B26DEC">
        <w:rPr>
          <w:sz w:val="28"/>
          <w:szCs w:val="28"/>
        </w:rPr>
        <w:t>,»</w:t>
      </w:r>
      <w:proofErr w:type="gramEnd"/>
      <w:r w:rsidRPr="00B26DEC">
        <w:rPr>
          <w:sz w:val="28"/>
          <w:szCs w:val="28"/>
        </w:rPr>
        <w:t xml:space="preserve"> исключить;</w:t>
      </w:r>
    </w:p>
    <w:p w14:paraId="6CFD2AB1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 части 5 статьи 20 Правил слова «деятельности по комплексному и устойчивому развитию» заменить словами «комплексного развития»;</w:t>
      </w:r>
    </w:p>
    <w:p w14:paraId="475BC5BB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 в статье 23 Правил:</w:t>
      </w:r>
    </w:p>
    <w:p w14:paraId="26BD7379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таблицы в столбце «Описание ВРИ» слова «индивидуальных гаражей заменить словами «гаражей для собственных нужд»;</w:t>
      </w:r>
    </w:p>
    <w:p w14:paraId="4D03A8F2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 таблицы в столбце «Описание ВРИ» слова «индивидуальных гаражей заменить словами «гаражей для собственных нужд»;</w:t>
      </w:r>
    </w:p>
    <w:p w14:paraId="20752A67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6 таблицы в столбце «Описание ВРИ»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14:paraId="49E866C4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таблицу пунктом 6.1 следующего содержания: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84"/>
        <w:gridCol w:w="1779"/>
        <w:gridCol w:w="1775"/>
        <w:gridCol w:w="699"/>
        <w:gridCol w:w="566"/>
        <w:gridCol w:w="542"/>
        <w:gridCol w:w="477"/>
        <w:gridCol w:w="538"/>
        <w:gridCol w:w="2509"/>
      </w:tblGrid>
      <w:tr w:rsidR="00C8331A" w:rsidRPr="00B3457F" w14:paraId="44E9D6EB" w14:textId="77777777" w:rsidTr="00E10AD2">
        <w:tc>
          <w:tcPr>
            <w:tcW w:w="665" w:type="dxa"/>
          </w:tcPr>
          <w:p w14:paraId="73BB53A1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 xml:space="preserve">№ </w:t>
            </w:r>
            <w:proofErr w:type="gramStart"/>
            <w:r w:rsidRPr="003C58BE">
              <w:rPr>
                <w:b/>
                <w:bCs/>
              </w:rPr>
              <w:t>п</w:t>
            </w:r>
            <w:proofErr w:type="gramEnd"/>
            <w:r w:rsidRPr="003C58BE">
              <w:rPr>
                <w:b/>
                <w:bCs/>
              </w:rPr>
              <w:t>/п</w:t>
            </w:r>
          </w:p>
        </w:tc>
        <w:tc>
          <w:tcPr>
            <w:tcW w:w="1677" w:type="dxa"/>
          </w:tcPr>
          <w:p w14:paraId="74842CF0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Наименование ВРИ</w:t>
            </w:r>
          </w:p>
        </w:tc>
        <w:tc>
          <w:tcPr>
            <w:tcW w:w="1791" w:type="dxa"/>
          </w:tcPr>
          <w:p w14:paraId="0DBCF14C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Описание ВРИ</w:t>
            </w:r>
          </w:p>
        </w:tc>
        <w:tc>
          <w:tcPr>
            <w:tcW w:w="697" w:type="dxa"/>
          </w:tcPr>
          <w:p w14:paraId="248198B3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Код ВРИ</w:t>
            </w:r>
          </w:p>
        </w:tc>
        <w:tc>
          <w:tcPr>
            <w:tcW w:w="586" w:type="dxa"/>
          </w:tcPr>
          <w:p w14:paraId="1ACBC553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Ж</w:t>
            </w:r>
            <w:proofErr w:type="gramStart"/>
            <w:r w:rsidRPr="003C58BE">
              <w:rPr>
                <w:b/>
                <w:bCs/>
              </w:rPr>
              <w:t>1</w:t>
            </w:r>
            <w:proofErr w:type="gramEnd"/>
          </w:p>
        </w:tc>
        <w:tc>
          <w:tcPr>
            <w:tcW w:w="532" w:type="dxa"/>
          </w:tcPr>
          <w:p w14:paraId="165DC0C5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О</w:t>
            </w:r>
          </w:p>
        </w:tc>
        <w:tc>
          <w:tcPr>
            <w:tcW w:w="515" w:type="dxa"/>
          </w:tcPr>
          <w:p w14:paraId="25B90136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Р</w:t>
            </w:r>
            <w:proofErr w:type="gramStart"/>
            <w:r w:rsidRPr="003C58BE">
              <w:rPr>
                <w:b/>
                <w:bCs/>
              </w:rPr>
              <w:t>1</w:t>
            </w:r>
            <w:proofErr w:type="gramEnd"/>
          </w:p>
        </w:tc>
        <w:tc>
          <w:tcPr>
            <w:tcW w:w="620" w:type="dxa"/>
          </w:tcPr>
          <w:p w14:paraId="45703E92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Р</w:t>
            </w:r>
            <w:proofErr w:type="gramStart"/>
            <w:r w:rsidRPr="003C58BE">
              <w:rPr>
                <w:b/>
                <w:bCs/>
              </w:rPr>
              <w:t>2</w:t>
            </w:r>
            <w:proofErr w:type="gramEnd"/>
          </w:p>
        </w:tc>
        <w:tc>
          <w:tcPr>
            <w:tcW w:w="2262" w:type="dxa"/>
          </w:tcPr>
          <w:p w14:paraId="7E1D4B97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proofErr w:type="gramStart"/>
            <w:r w:rsidRPr="003C58BE">
              <w:rPr>
                <w:b/>
                <w:bCs/>
              </w:rPr>
              <w:t>Вспомогательные</w:t>
            </w:r>
            <w:proofErr w:type="gramEnd"/>
            <w:r w:rsidRPr="003C58BE">
              <w:rPr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C8331A" w:rsidRPr="00E74A59" w14:paraId="5789CFCA" w14:textId="77777777" w:rsidTr="00E10AD2">
        <w:tc>
          <w:tcPr>
            <w:tcW w:w="665" w:type="dxa"/>
          </w:tcPr>
          <w:p w14:paraId="59E6C0F9" w14:textId="77777777" w:rsidR="00C8331A" w:rsidRPr="003C58BE" w:rsidRDefault="00C8331A" w:rsidP="00E10AD2">
            <w:pPr>
              <w:jc w:val="both"/>
            </w:pPr>
            <w:r>
              <w:t>«6.1.</w:t>
            </w:r>
          </w:p>
        </w:tc>
        <w:tc>
          <w:tcPr>
            <w:tcW w:w="1677" w:type="dxa"/>
          </w:tcPr>
          <w:p w14:paraId="0485F4DD" w14:textId="77777777" w:rsidR="00C8331A" w:rsidRPr="003C58BE" w:rsidRDefault="00C8331A" w:rsidP="00E10AD2">
            <w:r w:rsidRPr="00B3457F">
              <w:t>Размещение гаражей для собственных нужд</w:t>
            </w:r>
          </w:p>
        </w:tc>
        <w:tc>
          <w:tcPr>
            <w:tcW w:w="1791" w:type="dxa"/>
          </w:tcPr>
          <w:p w14:paraId="220F850C" w14:textId="77777777" w:rsidR="00C8331A" w:rsidRPr="003C58BE" w:rsidRDefault="00C8331A" w:rsidP="00E10AD2">
            <w:r w:rsidRPr="00B3457F"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697" w:type="dxa"/>
          </w:tcPr>
          <w:p w14:paraId="486FF121" w14:textId="77777777" w:rsidR="00C8331A" w:rsidRPr="003C58BE" w:rsidRDefault="00C8331A" w:rsidP="00E10AD2">
            <w:pPr>
              <w:jc w:val="center"/>
            </w:pPr>
            <w:r>
              <w:t>2.7.2</w:t>
            </w:r>
          </w:p>
        </w:tc>
        <w:tc>
          <w:tcPr>
            <w:tcW w:w="586" w:type="dxa"/>
          </w:tcPr>
          <w:p w14:paraId="09825BAE" w14:textId="77777777" w:rsidR="00C8331A" w:rsidRPr="003C58BE" w:rsidRDefault="00C8331A" w:rsidP="00E10AD2">
            <w:pPr>
              <w:jc w:val="center"/>
            </w:pPr>
            <w:r>
              <w:t>УВ</w:t>
            </w:r>
          </w:p>
        </w:tc>
        <w:tc>
          <w:tcPr>
            <w:tcW w:w="532" w:type="dxa"/>
          </w:tcPr>
          <w:p w14:paraId="6903C9C5" w14:textId="77777777" w:rsidR="00C8331A" w:rsidRPr="003C58BE" w:rsidRDefault="00C8331A" w:rsidP="00E10AD2">
            <w:pPr>
              <w:jc w:val="center"/>
            </w:pPr>
            <w:r>
              <w:t>ОВ</w:t>
            </w:r>
          </w:p>
        </w:tc>
        <w:tc>
          <w:tcPr>
            <w:tcW w:w="515" w:type="dxa"/>
          </w:tcPr>
          <w:p w14:paraId="5160872C" w14:textId="77777777" w:rsidR="00C8331A" w:rsidRPr="003C58BE" w:rsidRDefault="00C8331A" w:rsidP="00E10AD2">
            <w:pPr>
              <w:jc w:val="center"/>
            </w:pPr>
            <w:r>
              <w:t>-</w:t>
            </w:r>
          </w:p>
        </w:tc>
        <w:tc>
          <w:tcPr>
            <w:tcW w:w="620" w:type="dxa"/>
          </w:tcPr>
          <w:p w14:paraId="7F2E7F71" w14:textId="77777777" w:rsidR="00C8331A" w:rsidRPr="003C58BE" w:rsidRDefault="00C8331A" w:rsidP="00E10AD2">
            <w:pPr>
              <w:jc w:val="center"/>
            </w:pPr>
            <w:r>
              <w:t>УВ</w:t>
            </w:r>
          </w:p>
        </w:tc>
        <w:tc>
          <w:tcPr>
            <w:tcW w:w="2262" w:type="dxa"/>
          </w:tcPr>
          <w:p w14:paraId="35DC17CC" w14:textId="77777777" w:rsidR="00C8331A" w:rsidRPr="003C58BE" w:rsidRDefault="00C8331A" w:rsidP="00E10AD2">
            <w:r>
              <w:t>-»;</w:t>
            </w:r>
          </w:p>
        </w:tc>
      </w:tr>
    </w:tbl>
    <w:p w14:paraId="5CF55AB0" w14:textId="77777777" w:rsidR="00C8331A" w:rsidRPr="003C58BE" w:rsidRDefault="00C8331A" w:rsidP="00C8331A">
      <w:pPr>
        <w:jc w:val="both"/>
        <w:rPr>
          <w:sz w:val="20"/>
          <w:szCs w:val="20"/>
        </w:rPr>
      </w:pPr>
    </w:p>
    <w:p w14:paraId="4BA4F7C4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43 таблицы в столбце «Описание ВРИ» </w:t>
      </w:r>
      <w:r w:rsidRPr="00A83F31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A83F31">
        <w:rPr>
          <w:sz w:val="28"/>
          <w:szCs w:val="28"/>
        </w:rPr>
        <w:t>с кодами 4.5 - 4.8.2</w:t>
      </w:r>
      <w:r>
        <w:rPr>
          <w:sz w:val="28"/>
          <w:szCs w:val="28"/>
        </w:rPr>
        <w:t>»</w:t>
      </w:r>
      <w:r w:rsidRPr="00A83F31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A83F31">
        <w:rPr>
          <w:sz w:val="28"/>
          <w:szCs w:val="28"/>
        </w:rPr>
        <w:t>с кодами 4.5, 4.6, 4.8 - 4.8.2</w:t>
      </w:r>
      <w:r>
        <w:rPr>
          <w:sz w:val="28"/>
          <w:szCs w:val="28"/>
        </w:rPr>
        <w:t>»;</w:t>
      </w:r>
    </w:p>
    <w:p w14:paraId="12C1EE47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48 таблицы в столбце «Описание ВРИ»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34DEC5A1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67 таблицы в столбце «Описание ВРИ»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lastRenderedPageBreak/>
        <w:t>«</w:t>
      </w:r>
      <w:r w:rsidRPr="00D4027C">
        <w:rPr>
          <w:sz w:val="28"/>
          <w:szCs w:val="28"/>
        </w:rPr>
        <w:t>туристических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61506EEE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таблицу пунктом 75.1 следующего содержания: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9"/>
        <w:gridCol w:w="1768"/>
        <w:gridCol w:w="1774"/>
        <w:gridCol w:w="695"/>
        <w:gridCol w:w="563"/>
        <w:gridCol w:w="397"/>
        <w:gridCol w:w="540"/>
        <w:gridCol w:w="540"/>
        <w:gridCol w:w="2493"/>
      </w:tblGrid>
      <w:tr w:rsidR="00C8331A" w:rsidRPr="00B3457F" w14:paraId="7E61075D" w14:textId="77777777" w:rsidTr="00E10AD2">
        <w:tc>
          <w:tcPr>
            <w:tcW w:w="770" w:type="dxa"/>
          </w:tcPr>
          <w:p w14:paraId="65BC7833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 xml:space="preserve">№ </w:t>
            </w:r>
            <w:proofErr w:type="gramStart"/>
            <w:r w:rsidRPr="003C58BE">
              <w:rPr>
                <w:b/>
                <w:bCs/>
              </w:rPr>
              <w:t>п</w:t>
            </w:r>
            <w:proofErr w:type="gramEnd"/>
            <w:r w:rsidRPr="003C58BE">
              <w:rPr>
                <w:b/>
                <w:bCs/>
              </w:rPr>
              <w:t>/п</w:t>
            </w:r>
          </w:p>
        </w:tc>
        <w:tc>
          <w:tcPr>
            <w:tcW w:w="1675" w:type="dxa"/>
          </w:tcPr>
          <w:p w14:paraId="0A5C3145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Наименование ВРИ</w:t>
            </w:r>
          </w:p>
        </w:tc>
        <w:tc>
          <w:tcPr>
            <w:tcW w:w="1723" w:type="dxa"/>
          </w:tcPr>
          <w:p w14:paraId="0DDAD765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Описание ВРИ</w:t>
            </w:r>
          </w:p>
        </w:tc>
        <w:tc>
          <w:tcPr>
            <w:tcW w:w="685" w:type="dxa"/>
          </w:tcPr>
          <w:p w14:paraId="1F86016E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Код ВРИ</w:t>
            </w:r>
          </w:p>
        </w:tc>
        <w:tc>
          <w:tcPr>
            <w:tcW w:w="568" w:type="dxa"/>
          </w:tcPr>
          <w:p w14:paraId="72F1943A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Ж</w:t>
            </w:r>
            <w:proofErr w:type="gramStart"/>
            <w:r w:rsidRPr="003C58BE">
              <w:rPr>
                <w:b/>
                <w:bCs/>
              </w:rPr>
              <w:t>1</w:t>
            </w:r>
            <w:proofErr w:type="gramEnd"/>
          </w:p>
        </w:tc>
        <w:tc>
          <w:tcPr>
            <w:tcW w:w="495" w:type="dxa"/>
          </w:tcPr>
          <w:p w14:paraId="38D068E9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О</w:t>
            </w:r>
          </w:p>
        </w:tc>
        <w:tc>
          <w:tcPr>
            <w:tcW w:w="532" w:type="dxa"/>
          </w:tcPr>
          <w:p w14:paraId="2E558597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Р</w:t>
            </w:r>
            <w:proofErr w:type="gramStart"/>
            <w:r w:rsidRPr="003C58BE">
              <w:rPr>
                <w:b/>
                <w:bCs/>
              </w:rPr>
              <w:t>1</w:t>
            </w:r>
            <w:proofErr w:type="gramEnd"/>
          </w:p>
        </w:tc>
        <w:tc>
          <w:tcPr>
            <w:tcW w:w="635" w:type="dxa"/>
          </w:tcPr>
          <w:p w14:paraId="21F2CE9E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Р</w:t>
            </w:r>
            <w:proofErr w:type="gramStart"/>
            <w:r w:rsidRPr="003C58BE">
              <w:rPr>
                <w:b/>
                <w:bCs/>
              </w:rPr>
              <w:t>2</w:t>
            </w:r>
            <w:proofErr w:type="gramEnd"/>
          </w:p>
        </w:tc>
        <w:tc>
          <w:tcPr>
            <w:tcW w:w="2262" w:type="dxa"/>
          </w:tcPr>
          <w:p w14:paraId="7AED584A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proofErr w:type="gramStart"/>
            <w:r w:rsidRPr="003C58BE">
              <w:rPr>
                <w:b/>
                <w:bCs/>
              </w:rPr>
              <w:t>Вспомогательные</w:t>
            </w:r>
            <w:proofErr w:type="gramEnd"/>
            <w:r w:rsidRPr="003C58BE">
              <w:rPr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C8331A" w:rsidRPr="00E74A59" w14:paraId="20981FF3" w14:textId="77777777" w:rsidTr="00E10AD2">
        <w:tc>
          <w:tcPr>
            <w:tcW w:w="770" w:type="dxa"/>
          </w:tcPr>
          <w:p w14:paraId="6B647DFB" w14:textId="77777777" w:rsidR="00C8331A" w:rsidRPr="003C58BE" w:rsidRDefault="00C8331A" w:rsidP="00E10AD2">
            <w:pPr>
              <w:jc w:val="both"/>
            </w:pPr>
            <w:r>
              <w:t>«75.1.</w:t>
            </w:r>
          </w:p>
        </w:tc>
        <w:tc>
          <w:tcPr>
            <w:tcW w:w="1675" w:type="dxa"/>
          </w:tcPr>
          <w:p w14:paraId="0942087D" w14:textId="77777777" w:rsidR="00C8331A" w:rsidRPr="003C58BE" w:rsidRDefault="00C8331A" w:rsidP="00E10AD2">
            <w:r w:rsidRPr="00D4027C"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1723" w:type="dxa"/>
          </w:tcPr>
          <w:p w14:paraId="454C5217" w14:textId="77777777" w:rsidR="00C8331A" w:rsidRPr="003C58BE" w:rsidRDefault="00C8331A" w:rsidP="00E10AD2">
            <w:r w:rsidRPr="00D4027C"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685" w:type="dxa"/>
          </w:tcPr>
          <w:p w14:paraId="1BF61C6B" w14:textId="77777777" w:rsidR="00C8331A" w:rsidRPr="003C58BE" w:rsidRDefault="00C8331A" w:rsidP="00E10AD2">
            <w:pPr>
              <w:jc w:val="center"/>
            </w:pPr>
            <w:r>
              <w:t>9.1.1</w:t>
            </w:r>
          </w:p>
        </w:tc>
        <w:tc>
          <w:tcPr>
            <w:tcW w:w="568" w:type="dxa"/>
          </w:tcPr>
          <w:p w14:paraId="4BACE31A" w14:textId="77777777" w:rsidR="00C8331A" w:rsidRPr="003C58BE" w:rsidRDefault="00C8331A" w:rsidP="00E10AD2">
            <w:pPr>
              <w:jc w:val="center"/>
            </w:pPr>
            <w:r w:rsidRPr="005C0322">
              <w:t>-</w:t>
            </w:r>
          </w:p>
        </w:tc>
        <w:tc>
          <w:tcPr>
            <w:tcW w:w="495" w:type="dxa"/>
          </w:tcPr>
          <w:p w14:paraId="4291390F" w14:textId="77777777" w:rsidR="00C8331A" w:rsidRPr="003C58BE" w:rsidRDefault="00C8331A" w:rsidP="00E10AD2">
            <w:pPr>
              <w:jc w:val="center"/>
            </w:pPr>
            <w:r w:rsidRPr="005C0322">
              <w:t>-</w:t>
            </w:r>
          </w:p>
        </w:tc>
        <w:tc>
          <w:tcPr>
            <w:tcW w:w="532" w:type="dxa"/>
          </w:tcPr>
          <w:p w14:paraId="5846BB68" w14:textId="77777777" w:rsidR="00C8331A" w:rsidRPr="003C58BE" w:rsidRDefault="00C8331A" w:rsidP="00E10AD2">
            <w:pPr>
              <w:jc w:val="center"/>
            </w:pPr>
            <w:r w:rsidRPr="005C0322">
              <w:t>ОВ</w:t>
            </w:r>
          </w:p>
        </w:tc>
        <w:tc>
          <w:tcPr>
            <w:tcW w:w="635" w:type="dxa"/>
          </w:tcPr>
          <w:p w14:paraId="2C905F25" w14:textId="77777777" w:rsidR="00C8331A" w:rsidRPr="003C58BE" w:rsidRDefault="00C8331A" w:rsidP="00E10AD2">
            <w:pPr>
              <w:jc w:val="center"/>
            </w:pPr>
            <w:r w:rsidRPr="005C0322">
              <w:t>ОВ</w:t>
            </w:r>
          </w:p>
        </w:tc>
        <w:tc>
          <w:tcPr>
            <w:tcW w:w="2262" w:type="dxa"/>
          </w:tcPr>
          <w:p w14:paraId="399EEA87" w14:textId="77777777" w:rsidR="00C8331A" w:rsidRPr="003C58BE" w:rsidRDefault="00C8331A" w:rsidP="00E10AD2">
            <w:r w:rsidRPr="005C0322">
              <w:t>-</w:t>
            </w:r>
            <w:r>
              <w:t>»;</w:t>
            </w:r>
          </w:p>
        </w:tc>
      </w:tr>
    </w:tbl>
    <w:p w14:paraId="070E7E21" w14:textId="77777777" w:rsidR="00C8331A" w:rsidRPr="003C58BE" w:rsidRDefault="00C8331A" w:rsidP="00C8331A">
      <w:pPr>
        <w:jc w:val="both"/>
        <w:rPr>
          <w:sz w:val="20"/>
          <w:szCs w:val="20"/>
        </w:rPr>
      </w:pPr>
    </w:p>
    <w:p w14:paraId="52096B17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85 таблицы в столбце «Описание ВРИ» </w:t>
      </w:r>
      <w:r w:rsidRPr="00C64EC9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C64EC9">
        <w:rPr>
          <w:sz w:val="28"/>
          <w:szCs w:val="28"/>
        </w:rPr>
        <w:t>гаражей</w:t>
      </w:r>
      <w:r>
        <w:rPr>
          <w:sz w:val="28"/>
          <w:szCs w:val="28"/>
        </w:rPr>
        <w:t>»</w:t>
      </w:r>
      <w:r w:rsidRPr="00C64EC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C64EC9">
        <w:rPr>
          <w:sz w:val="28"/>
          <w:szCs w:val="28"/>
        </w:rPr>
        <w:t>гаражей для собственных нужд</w:t>
      </w:r>
      <w:r>
        <w:rPr>
          <w:sz w:val="28"/>
          <w:szCs w:val="28"/>
        </w:rPr>
        <w:t>»;</w:t>
      </w:r>
    </w:p>
    <w:p w14:paraId="4E5E268C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 статье 24 Правил:</w:t>
      </w:r>
    </w:p>
    <w:p w14:paraId="0CF9B6DC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таблицы в столбце «Описание ВРИ»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14:paraId="62E8BBE9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таблицу пунктом 1.1 следующего содержания: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75"/>
        <w:gridCol w:w="1748"/>
        <w:gridCol w:w="1744"/>
        <w:gridCol w:w="689"/>
        <w:gridCol w:w="536"/>
        <w:gridCol w:w="536"/>
        <w:gridCol w:w="548"/>
        <w:gridCol w:w="630"/>
        <w:gridCol w:w="2463"/>
      </w:tblGrid>
      <w:tr w:rsidR="00C8331A" w:rsidRPr="00B3457F" w14:paraId="53BF2291" w14:textId="77777777" w:rsidTr="00E10AD2">
        <w:tc>
          <w:tcPr>
            <w:tcW w:w="616" w:type="dxa"/>
          </w:tcPr>
          <w:p w14:paraId="157DB702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3C58BE">
              <w:rPr>
                <w:b/>
                <w:bCs/>
              </w:rPr>
              <w:t>п</w:t>
            </w:r>
            <w:proofErr w:type="gramEnd"/>
            <w:r w:rsidRPr="003C58BE">
              <w:rPr>
                <w:b/>
                <w:bCs/>
              </w:rPr>
              <w:t>/п</w:t>
            </w:r>
          </w:p>
        </w:tc>
        <w:tc>
          <w:tcPr>
            <w:tcW w:w="1555" w:type="dxa"/>
          </w:tcPr>
          <w:p w14:paraId="12E287A5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Наименование ВРИ</w:t>
            </w:r>
          </w:p>
        </w:tc>
        <w:tc>
          <w:tcPr>
            <w:tcW w:w="1793" w:type="dxa"/>
          </w:tcPr>
          <w:p w14:paraId="177A7619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Описание ВРИ</w:t>
            </w:r>
          </w:p>
        </w:tc>
        <w:tc>
          <w:tcPr>
            <w:tcW w:w="709" w:type="dxa"/>
          </w:tcPr>
          <w:p w14:paraId="5011568D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Код ВРИ</w:t>
            </w:r>
          </w:p>
        </w:tc>
        <w:tc>
          <w:tcPr>
            <w:tcW w:w="709" w:type="dxa"/>
          </w:tcPr>
          <w:p w14:paraId="44324546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proofErr w:type="gramStart"/>
            <w:r w:rsidRPr="003C58BE">
              <w:rPr>
                <w:b/>
                <w:bCs/>
              </w:rPr>
              <w:t>1</w:t>
            </w:r>
            <w:proofErr w:type="gramEnd"/>
          </w:p>
        </w:tc>
        <w:tc>
          <w:tcPr>
            <w:tcW w:w="552" w:type="dxa"/>
          </w:tcPr>
          <w:p w14:paraId="57987767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576" w:type="dxa"/>
          </w:tcPr>
          <w:p w14:paraId="0F29969E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ИТ</w:t>
            </w:r>
            <w:proofErr w:type="gramEnd"/>
          </w:p>
        </w:tc>
        <w:tc>
          <w:tcPr>
            <w:tcW w:w="576" w:type="dxa"/>
          </w:tcPr>
          <w:p w14:paraId="4983E9F7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265" w:type="dxa"/>
          </w:tcPr>
          <w:p w14:paraId="64B375E8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proofErr w:type="gramStart"/>
            <w:r w:rsidRPr="003C58BE">
              <w:rPr>
                <w:b/>
                <w:bCs/>
              </w:rPr>
              <w:t>Вспомогательные</w:t>
            </w:r>
            <w:proofErr w:type="gramEnd"/>
            <w:r w:rsidRPr="003C58BE">
              <w:rPr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C8331A" w:rsidRPr="00E74A59" w14:paraId="1E3A941D" w14:textId="77777777" w:rsidTr="00E10AD2">
        <w:tc>
          <w:tcPr>
            <w:tcW w:w="616" w:type="dxa"/>
          </w:tcPr>
          <w:p w14:paraId="669DF3FC" w14:textId="77777777" w:rsidR="00C8331A" w:rsidRPr="003C58BE" w:rsidRDefault="00C8331A" w:rsidP="00E10AD2">
            <w:pPr>
              <w:jc w:val="both"/>
            </w:pPr>
            <w:r>
              <w:t>«1.1.</w:t>
            </w:r>
          </w:p>
        </w:tc>
        <w:tc>
          <w:tcPr>
            <w:tcW w:w="1555" w:type="dxa"/>
          </w:tcPr>
          <w:p w14:paraId="54A5E62F" w14:textId="77777777" w:rsidR="00C8331A" w:rsidRPr="003C58BE" w:rsidRDefault="00C8331A" w:rsidP="00E10AD2">
            <w:r w:rsidRPr="00B3457F">
              <w:t>Размещение гаражей для собственных нужд</w:t>
            </w:r>
          </w:p>
        </w:tc>
        <w:tc>
          <w:tcPr>
            <w:tcW w:w="1793" w:type="dxa"/>
          </w:tcPr>
          <w:p w14:paraId="7B7C7888" w14:textId="77777777" w:rsidR="00C8331A" w:rsidRPr="003C58BE" w:rsidRDefault="00C8331A" w:rsidP="00E10AD2">
            <w:r w:rsidRPr="00B3457F"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709" w:type="dxa"/>
          </w:tcPr>
          <w:p w14:paraId="7128E2FA" w14:textId="77777777" w:rsidR="00C8331A" w:rsidRPr="003C58BE" w:rsidRDefault="00C8331A" w:rsidP="00E10AD2">
            <w:pPr>
              <w:jc w:val="center"/>
            </w:pPr>
            <w:r>
              <w:t>2.7.2</w:t>
            </w:r>
          </w:p>
        </w:tc>
        <w:tc>
          <w:tcPr>
            <w:tcW w:w="709" w:type="dxa"/>
          </w:tcPr>
          <w:p w14:paraId="48988E7A" w14:textId="77777777" w:rsidR="00C8331A" w:rsidRPr="003C58BE" w:rsidRDefault="00C8331A" w:rsidP="00E10AD2">
            <w:pPr>
              <w:jc w:val="center"/>
            </w:pPr>
            <w:r w:rsidRPr="005C0322">
              <w:t>ОВ</w:t>
            </w:r>
          </w:p>
        </w:tc>
        <w:tc>
          <w:tcPr>
            <w:tcW w:w="552" w:type="dxa"/>
          </w:tcPr>
          <w:p w14:paraId="1F9EA953" w14:textId="77777777" w:rsidR="00C8331A" w:rsidRPr="003C58BE" w:rsidRDefault="00C8331A" w:rsidP="00E10AD2">
            <w:pPr>
              <w:jc w:val="center"/>
            </w:pPr>
            <w:r w:rsidRPr="005C0322">
              <w:t>ОВ</w:t>
            </w:r>
          </w:p>
        </w:tc>
        <w:tc>
          <w:tcPr>
            <w:tcW w:w="576" w:type="dxa"/>
          </w:tcPr>
          <w:p w14:paraId="24D2A82D" w14:textId="77777777" w:rsidR="00C8331A" w:rsidRPr="003C58BE" w:rsidRDefault="00C8331A" w:rsidP="00E10AD2">
            <w:pPr>
              <w:jc w:val="center"/>
            </w:pPr>
            <w:r>
              <w:t>ОВ</w:t>
            </w:r>
          </w:p>
        </w:tc>
        <w:tc>
          <w:tcPr>
            <w:tcW w:w="576" w:type="dxa"/>
          </w:tcPr>
          <w:p w14:paraId="408A83B7" w14:textId="77777777" w:rsidR="00C8331A" w:rsidRPr="003C58BE" w:rsidRDefault="00C8331A" w:rsidP="00E10AD2">
            <w:pPr>
              <w:jc w:val="center"/>
            </w:pPr>
            <w:r w:rsidRPr="005C0322">
              <w:t>-</w:t>
            </w:r>
          </w:p>
        </w:tc>
        <w:tc>
          <w:tcPr>
            <w:tcW w:w="2265" w:type="dxa"/>
          </w:tcPr>
          <w:p w14:paraId="1CEBD441" w14:textId="77777777" w:rsidR="00C8331A" w:rsidRPr="003C58BE" w:rsidRDefault="00C8331A" w:rsidP="00E10AD2">
            <w:r w:rsidRPr="005C0322">
              <w:t>Предоставление коммунальных услуг</w:t>
            </w:r>
            <w:r>
              <w:t>,</w:t>
            </w:r>
            <w:r w:rsidRPr="005C0322">
              <w:t xml:space="preserve"> 3.1.1</w:t>
            </w:r>
            <w:r>
              <w:t>»;</w:t>
            </w:r>
          </w:p>
        </w:tc>
      </w:tr>
    </w:tbl>
    <w:p w14:paraId="4850CF7C" w14:textId="77777777" w:rsidR="00C8331A" w:rsidRPr="003C58BE" w:rsidRDefault="00C8331A" w:rsidP="00C8331A">
      <w:pPr>
        <w:jc w:val="both"/>
        <w:rPr>
          <w:sz w:val="20"/>
          <w:szCs w:val="20"/>
        </w:rPr>
      </w:pPr>
    </w:p>
    <w:p w14:paraId="5F34B5AA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таблицы в столбце «Описание ВРИ» </w:t>
      </w:r>
      <w:r w:rsidRPr="00D4027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D4027C">
        <w:rPr>
          <w:sz w:val="28"/>
          <w:szCs w:val="28"/>
        </w:rPr>
        <w:t>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</w:r>
      <w:r>
        <w:rPr>
          <w:sz w:val="28"/>
          <w:szCs w:val="28"/>
        </w:rPr>
        <w:t>»</w:t>
      </w:r>
      <w:r w:rsidRPr="00D4027C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042A3100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в статье 25 Правил:</w:t>
      </w:r>
    </w:p>
    <w:p w14:paraId="61A6723D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таблицу пунктом 6.1 следующего содержания: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64"/>
        <w:gridCol w:w="1762"/>
        <w:gridCol w:w="2246"/>
        <w:gridCol w:w="678"/>
        <w:gridCol w:w="603"/>
        <w:gridCol w:w="603"/>
        <w:gridCol w:w="603"/>
        <w:gridCol w:w="2410"/>
      </w:tblGrid>
      <w:tr w:rsidR="00C8331A" w:rsidRPr="00B3457F" w14:paraId="2CF0954A" w14:textId="77777777" w:rsidTr="00E10AD2">
        <w:tc>
          <w:tcPr>
            <w:tcW w:w="617" w:type="dxa"/>
          </w:tcPr>
          <w:p w14:paraId="49797290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 xml:space="preserve">№ </w:t>
            </w:r>
            <w:proofErr w:type="gramStart"/>
            <w:r w:rsidRPr="003C58BE">
              <w:rPr>
                <w:b/>
                <w:bCs/>
              </w:rPr>
              <w:t>п</w:t>
            </w:r>
            <w:proofErr w:type="gramEnd"/>
            <w:r w:rsidRPr="003C58BE">
              <w:rPr>
                <w:b/>
                <w:bCs/>
              </w:rPr>
              <w:t>/п</w:t>
            </w:r>
          </w:p>
        </w:tc>
        <w:tc>
          <w:tcPr>
            <w:tcW w:w="1596" w:type="dxa"/>
          </w:tcPr>
          <w:p w14:paraId="532CE770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Наименование ВРИ</w:t>
            </w:r>
          </w:p>
        </w:tc>
        <w:tc>
          <w:tcPr>
            <w:tcW w:w="2124" w:type="dxa"/>
          </w:tcPr>
          <w:p w14:paraId="7CB78774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Описание ВРИ</w:t>
            </w:r>
          </w:p>
        </w:tc>
        <w:tc>
          <w:tcPr>
            <w:tcW w:w="674" w:type="dxa"/>
          </w:tcPr>
          <w:p w14:paraId="27D47031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Код ВРИ</w:t>
            </w:r>
          </w:p>
        </w:tc>
        <w:tc>
          <w:tcPr>
            <w:tcW w:w="620" w:type="dxa"/>
          </w:tcPr>
          <w:p w14:paraId="1BE0D5CE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</w:t>
            </w:r>
            <w:proofErr w:type="gramStart"/>
            <w:r w:rsidRPr="003C58BE">
              <w:rPr>
                <w:b/>
                <w:bCs/>
              </w:rPr>
              <w:t>1</w:t>
            </w:r>
            <w:proofErr w:type="gramEnd"/>
          </w:p>
        </w:tc>
        <w:tc>
          <w:tcPr>
            <w:tcW w:w="743" w:type="dxa"/>
          </w:tcPr>
          <w:p w14:paraId="1B76F6B0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</w:t>
            </w:r>
            <w:proofErr w:type="gramStart"/>
            <w:r w:rsidRPr="003C58BE">
              <w:rPr>
                <w:b/>
                <w:bCs/>
              </w:rPr>
              <w:t>2</w:t>
            </w:r>
            <w:proofErr w:type="gramEnd"/>
          </w:p>
        </w:tc>
        <w:tc>
          <w:tcPr>
            <w:tcW w:w="760" w:type="dxa"/>
          </w:tcPr>
          <w:p w14:paraId="3DE26FEA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Сх3</w:t>
            </w:r>
          </w:p>
        </w:tc>
        <w:tc>
          <w:tcPr>
            <w:tcW w:w="2211" w:type="dxa"/>
          </w:tcPr>
          <w:p w14:paraId="32EC43C4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proofErr w:type="gramStart"/>
            <w:r w:rsidRPr="003C58BE">
              <w:rPr>
                <w:b/>
                <w:bCs/>
              </w:rPr>
              <w:t>Вспомогательные</w:t>
            </w:r>
            <w:proofErr w:type="gramEnd"/>
            <w:r w:rsidRPr="003C58BE">
              <w:rPr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C8331A" w:rsidRPr="00E74A59" w14:paraId="6EEE1B53" w14:textId="77777777" w:rsidTr="00E10AD2">
        <w:tc>
          <w:tcPr>
            <w:tcW w:w="617" w:type="dxa"/>
          </w:tcPr>
          <w:p w14:paraId="249BFE9E" w14:textId="77777777" w:rsidR="00C8331A" w:rsidRPr="003C58BE" w:rsidRDefault="00C8331A" w:rsidP="00E10AD2">
            <w:pPr>
              <w:jc w:val="both"/>
            </w:pPr>
            <w:r>
              <w:t>«6.1.</w:t>
            </w:r>
          </w:p>
        </w:tc>
        <w:tc>
          <w:tcPr>
            <w:tcW w:w="1596" w:type="dxa"/>
          </w:tcPr>
          <w:p w14:paraId="0F83B8DC" w14:textId="77777777" w:rsidR="00C8331A" w:rsidRPr="003C58BE" w:rsidRDefault="00C8331A" w:rsidP="00E10AD2">
            <w:r w:rsidRPr="00D506CB">
              <w:t>Виноградарство</w:t>
            </w:r>
          </w:p>
        </w:tc>
        <w:tc>
          <w:tcPr>
            <w:tcW w:w="2124" w:type="dxa"/>
          </w:tcPr>
          <w:p w14:paraId="4B579202" w14:textId="77777777" w:rsidR="00C8331A" w:rsidRPr="003C58BE" w:rsidRDefault="00C8331A" w:rsidP="00E10AD2">
            <w:r w:rsidRPr="00D506CB">
              <w:t xml:space="preserve">Возделывание винограда на </w:t>
            </w:r>
            <w:proofErr w:type="spellStart"/>
            <w:r w:rsidRPr="00D506CB">
              <w:t>виноградопригодных</w:t>
            </w:r>
            <w:proofErr w:type="spellEnd"/>
            <w:r w:rsidRPr="00D506CB">
              <w:t xml:space="preserve"> землях</w:t>
            </w:r>
          </w:p>
        </w:tc>
        <w:tc>
          <w:tcPr>
            <w:tcW w:w="674" w:type="dxa"/>
          </w:tcPr>
          <w:p w14:paraId="79893881" w14:textId="77777777" w:rsidR="00C8331A" w:rsidRPr="003C58BE" w:rsidRDefault="00C8331A" w:rsidP="00E10AD2">
            <w:pPr>
              <w:jc w:val="center"/>
            </w:pPr>
            <w:r>
              <w:t>1.5.1</w:t>
            </w:r>
          </w:p>
        </w:tc>
        <w:tc>
          <w:tcPr>
            <w:tcW w:w="620" w:type="dxa"/>
          </w:tcPr>
          <w:p w14:paraId="2049AEA4" w14:textId="77777777" w:rsidR="00C8331A" w:rsidRPr="003C58BE" w:rsidRDefault="00C8331A" w:rsidP="00E10AD2">
            <w:pPr>
              <w:jc w:val="center"/>
            </w:pPr>
            <w:r>
              <w:t>ОВ</w:t>
            </w:r>
          </w:p>
        </w:tc>
        <w:tc>
          <w:tcPr>
            <w:tcW w:w="743" w:type="dxa"/>
          </w:tcPr>
          <w:p w14:paraId="45BD9422" w14:textId="77777777" w:rsidR="00C8331A" w:rsidRPr="003C58BE" w:rsidRDefault="00C8331A" w:rsidP="00E10AD2">
            <w:pPr>
              <w:jc w:val="center"/>
            </w:pPr>
            <w:r>
              <w:t>ОВ</w:t>
            </w:r>
          </w:p>
        </w:tc>
        <w:tc>
          <w:tcPr>
            <w:tcW w:w="760" w:type="dxa"/>
          </w:tcPr>
          <w:p w14:paraId="14E8ABEE" w14:textId="77777777" w:rsidR="00C8331A" w:rsidRDefault="00C8331A" w:rsidP="00E10AD2">
            <w:pPr>
              <w:jc w:val="center"/>
            </w:pPr>
            <w:r>
              <w:t>ОВ</w:t>
            </w:r>
          </w:p>
        </w:tc>
        <w:tc>
          <w:tcPr>
            <w:tcW w:w="2211" w:type="dxa"/>
          </w:tcPr>
          <w:p w14:paraId="3D187931" w14:textId="77777777" w:rsidR="00C8331A" w:rsidRPr="003C58BE" w:rsidRDefault="00C8331A" w:rsidP="00E10AD2">
            <w:r>
              <w:t>-»;</w:t>
            </w:r>
          </w:p>
        </w:tc>
      </w:tr>
    </w:tbl>
    <w:p w14:paraId="3F9B26C7" w14:textId="77777777" w:rsidR="00C8331A" w:rsidRPr="003C58BE" w:rsidRDefault="00C8331A" w:rsidP="00C8331A">
      <w:pPr>
        <w:jc w:val="both"/>
        <w:rPr>
          <w:sz w:val="20"/>
          <w:szCs w:val="20"/>
        </w:rPr>
      </w:pPr>
    </w:p>
    <w:p w14:paraId="3E2B823A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23 таблицы в столбце «Описание ВРИ» </w:t>
      </w:r>
      <w:r w:rsidRPr="00E74A5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вида разрешенного использования с кодом 4.9</w:t>
      </w:r>
      <w:r>
        <w:rPr>
          <w:sz w:val="28"/>
          <w:szCs w:val="28"/>
        </w:rPr>
        <w:t>»</w:t>
      </w:r>
      <w:r w:rsidRPr="00E74A5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E74A59">
        <w:rPr>
          <w:sz w:val="28"/>
          <w:szCs w:val="28"/>
        </w:rPr>
        <w:t>видов разрешенного использования с кодами 2.7.2, 4.9</w:t>
      </w:r>
      <w:r>
        <w:rPr>
          <w:sz w:val="28"/>
          <w:szCs w:val="28"/>
        </w:rPr>
        <w:t>»;</w:t>
      </w:r>
    </w:p>
    <w:p w14:paraId="262FAE0F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таблицу пунктом 23.1 следующего содержания: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6"/>
        <w:gridCol w:w="1816"/>
        <w:gridCol w:w="1987"/>
        <w:gridCol w:w="749"/>
        <w:gridCol w:w="750"/>
        <w:gridCol w:w="888"/>
        <w:gridCol w:w="2563"/>
      </w:tblGrid>
      <w:tr w:rsidR="00C8331A" w:rsidRPr="00B3457F" w14:paraId="658D6A9F" w14:textId="77777777" w:rsidTr="00E10AD2">
        <w:tc>
          <w:tcPr>
            <w:tcW w:w="778" w:type="dxa"/>
          </w:tcPr>
          <w:p w14:paraId="0E3537C4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 xml:space="preserve">№ </w:t>
            </w:r>
            <w:proofErr w:type="gramStart"/>
            <w:r w:rsidRPr="003C58BE">
              <w:rPr>
                <w:b/>
                <w:bCs/>
              </w:rPr>
              <w:t>п</w:t>
            </w:r>
            <w:proofErr w:type="gramEnd"/>
            <w:r w:rsidRPr="003C58BE">
              <w:rPr>
                <w:b/>
                <w:bCs/>
              </w:rPr>
              <w:t>/п</w:t>
            </w:r>
          </w:p>
        </w:tc>
        <w:tc>
          <w:tcPr>
            <w:tcW w:w="1691" w:type="dxa"/>
          </w:tcPr>
          <w:p w14:paraId="2AA9042A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Наименование ВРИ</w:t>
            </w:r>
          </w:p>
        </w:tc>
        <w:tc>
          <w:tcPr>
            <w:tcW w:w="2059" w:type="dxa"/>
          </w:tcPr>
          <w:p w14:paraId="31118E4F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Описание ВРИ</w:t>
            </w:r>
          </w:p>
        </w:tc>
        <w:tc>
          <w:tcPr>
            <w:tcW w:w="765" w:type="dxa"/>
          </w:tcPr>
          <w:p w14:paraId="098D3861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 w:rsidRPr="003C58BE">
              <w:rPr>
                <w:b/>
                <w:bCs/>
              </w:rPr>
              <w:t>Код ВРИ</w:t>
            </w:r>
          </w:p>
        </w:tc>
        <w:tc>
          <w:tcPr>
            <w:tcW w:w="798" w:type="dxa"/>
          </w:tcPr>
          <w:p w14:paraId="09B8A640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</w:t>
            </w:r>
            <w:proofErr w:type="gramStart"/>
            <w:r w:rsidRPr="003C58BE">
              <w:rPr>
                <w:b/>
                <w:bCs/>
              </w:rPr>
              <w:t>1</w:t>
            </w:r>
            <w:proofErr w:type="gramEnd"/>
          </w:p>
        </w:tc>
        <w:tc>
          <w:tcPr>
            <w:tcW w:w="992" w:type="dxa"/>
          </w:tcPr>
          <w:p w14:paraId="0BCEA3E5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Сх</w:t>
            </w:r>
            <w:proofErr w:type="gramStart"/>
            <w:r w:rsidRPr="003C58BE">
              <w:rPr>
                <w:b/>
                <w:bCs/>
              </w:rPr>
              <w:t>2</w:t>
            </w:r>
            <w:proofErr w:type="gramEnd"/>
          </w:p>
        </w:tc>
        <w:tc>
          <w:tcPr>
            <w:tcW w:w="2262" w:type="dxa"/>
          </w:tcPr>
          <w:p w14:paraId="117235FA" w14:textId="77777777" w:rsidR="00C8331A" w:rsidRPr="003C58BE" w:rsidRDefault="00C8331A" w:rsidP="00E10AD2">
            <w:pPr>
              <w:jc w:val="center"/>
              <w:rPr>
                <w:b/>
                <w:bCs/>
              </w:rPr>
            </w:pPr>
            <w:proofErr w:type="gramStart"/>
            <w:r w:rsidRPr="003C58BE">
              <w:rPr>
                <w:b/>
                <w:bCs/>
              </w:rPr>
              <w:t>Вспомогательные</w:t>
            </w:r>
            <w:proofErr w:type="gramEnd"/>
            <w:r w:rsidRPr="003C58BE">
              <w:rPr>
                <w:b/>
                <w:bCs/>
              </w:rPr>
              <w:t xml:space="preserve"> ВРИ, применяемые к соответствующему основному/условному ВРИ, код ВРИ</w:t>
            </w:r>
          </w:p>
        </w:tc>
      </w:tr>
      <w:tr w:rsidR="00C8331A" w:rsidRPr="00E74A59" w14:paraId="44AB4B1E" w14:textId="77777777" w:rsidTr="00E10AD2">
        <w:tc>
          <w:tcPr>
            <w:tcW w:w="778" w:type="dxa"/>
          </w:tcPr>
          <w:p w14:paraId="7D403571" w14:textId="77777777" w:rsidR="00C8331A" w:rsidRPr="003C58BE" w:rsidRDefault="00C8331A" w:rsidP="00E10AD2">
            <w:pPr>
              <w:jc w:val="both"/>
            </w:pPr>
            <w:r>
              <w:t>«23.1.</w:t>
            </w:r>
          </w:p>
        </w:tc>
        <w:tc>
          <w:tcPr>
            <w:tcW w:w="1691" w:type="dxa"/>
          </w:tcPr>
          <w:p w14:paraId="234F2E88" w14:textId="77777777" w:rsidR="00C8331A" w:rsidRPr="003C58BE" w:rsidRDefault="00C8331A" w:rsidP="00E10AD2">
            <w:r w:rsidRPr="00B3457F">
              <w:t>Размещение гаражей для собственных нужд</w:t>
            </w:r>
          </w:p>
        </w:tc>
        <w:tc>
          <w:tcPr>
            <w:tcW w:w="2059" w:type="dxa"/>
          </w:tcPr>
          <w:p w14:paraId="2FB8E243" w14:textId="77777777" w:rsidR="00C8331A" w:rsidRPr="003C58BE" w:rsidRDefault="00C8331A" w:rsidP="00E10AD2">
            <w:r w:rsidRPr="00B3457F"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765" w:type="dxa"/>
          </w:tcPr>
          <w:p w14:paraId="62CCE96C" w14:textId="77777777" w:rsidR="00C8331A" w:rsidRPr="003C58BE" w:rsidRDefault="00C8331A" w:rsidP="00E10AD2">
            <w:pPr>
              <w:jc w:val="center"/>
            </w:pPr>
            <w:r>
              <w:t>2.7.2</w:t>
            </w:r>
          </w:p>
        </w:tc>
        <w:tc>
          <w:tcPr>
            <w:tcW w:w="798" w:type="dxa"/>
          </w:tcPr>
          <w:p w14:paraId="6A23C034" w14:textId="77777777" w:rsidR="00C8331A" w:rsidRPr="003C58BE" w:rsidRDefault="00C8331A" w:rsidP="00E10AD2">
            <w:pPr>
              <w:jc w:val="center"/>
            </w:pPr>
            <w:r>
              <w:t>УВ</w:t>
            </w:r>
          </w:p>
        </w:tc>
        <w:tc>
          <w:tcPr>
            <w:tcW w:w="992" w:type="dxa"/>
          </w:tcPr>
          <w:p w14:paraId="78918146" w14:textId="77777777" w:rsidR="00C8331A" w:rsidRPr="003C58BE" w:rsidRDefault="00C8331A" w:rsidP="00E10AD2">
            <w:pPr>
              <w:jc w:val="center"/>
            </w:pPr>
            <w:r>
              <w:t>УВ</w:t>
            </w:r>
          </w:p>
        </w:tc>
        <w:tc>
          <w:tcPr>
            <w:tcW w:w="2262" w:type="dxa"/>
          </w:tcPr>
          <w:p w14:paraId="01195A56" w14:textId="77777777" w:rsidR="00C8331A" w:rsidRPr="003C58BE" w:rsidRDefault="00C8331A" w:rsidP="00E10AD2">
            <w:r>
              <w:t>-»;</w:t>
            </w:r>
          </w:p>
        </w:tc>
      </w:tr>
    </w:tbl>
    <w:p w14:paraId="7A6D8860" w14:textId="77777777" w:rsidR="00C8331A" w:rsidRPr="003C58BE" w:rsidRDefault="00C8331A" w:rsidP="00C8331A">
      <w:pPr>
        <w:jc w:val="both"/>
        <w:rPr>
          <w:sz w:val="20"/>
          <w:szCs w:val="20"/>
        </w:rPr>
      </w:pPr>
    </w:p>
    <w:p w14:paraId="5715C54F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58 таблицы в столбце «Описание ВРИ» </w:t>
      </w:r>
      <w:r w:rsidRPr="00C64EC9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C64EC9">
        <w:rPr>
          <w:sz w:val="28"/>
          <w:szCs w:val="28"/>
        </w:rPr>
        <w:t>гаражей</w:t>
      </w:r>
      <w:r>
        <w:rPr>
          <w:sz w:val="28"/>
          <w:szCs w:val="28"/>
        </w:rPr>
        <w:t>»</w:t>
      </w:r>
      <w:r w:rsidRPr="00C64EC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C64EC9">
        <w:rPr>
          <w:sz w:val="28"/>
          <w:szCs w:val="28"/>
        </w:rPr>
        <w:t>гаражей для собственных нужд</w:t>
      </w:r>
      <w:r>
        <w:rPr>
          <w:sz w:val="28"/>
          <w:szCs w:val="28"/>
        </w:rPr>
        <w:t>»;</w:t>
      </w:r>
    </w:p>
    <w:p w14:paraId="793F3A0B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в статье 26 Правил дополнить таблицу пунктами 10.1, 10.2 следующего содержания: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365"/>
        <w:gridCol w:w="915"/>
        <w:gridCol w:w="830"/>
        <w:gridCol w:w="480"/>
        <w:gridCol w:w="508"/>
        <w:gridCol w:w="506"/>
      </w:tblGrid>
      <w:tr w:rsidR="00C8331A" w:rsidRPr="00BF180B" w14:paraId="379CBF71" w14:textId="77777777" w:rsidTr="00E10AD2">
        <w:trPr>
          <w:trHeight w:val="142"/>
        </w:trPr>
        <w:tc>
          <w:tcPr>
            <w:tcW w:w="942" w:type="dxa"/>
            <w:shd w:val="clear" w:color="auto" w:fill="auto"/>
          </w:tcPr>
          <w:p w14:paraId="09A2A9BE" w14:textId="77777777" w:rsidR="00C8331A" w:rsidRDefault="00C8331A" w:rsidP="00E10AD2">
            <w:pPr>
              <w:ind w:left="-196" w:firstLine="196"/>
              <w:jc w:val="center"/>
              <w:rPr>
                <w:b/>
                <w:bCs/>
                <w:sz w:val="20"/>
                <w:szCs w:val="20"/>
              </w:rPr>
            </w:pPr>
            <w:r w:rsidRPr="00BF180B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4056874F" w14:textId="77777777" w:rsidR="00C8331A" w:rsidRPr="00BF180B" w:rsidRDefault="00C8331A" w:rsidP="00E10AD2">
            <w:pPr>
              <w:ind w:left="-196" w:firstLine="196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F18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F18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39" w:type="dxa"/>
            <w:shd w:val="clear" w:color="auto" w:fill="auto"/>
          </w:tcPr>
          <w:p w14:paraId="5291BEC2" w14:textId="77777777" w:rsidR="00C8331A" w:rsidRPr="00BF180B" w:rsidRDefault="00C8331A" w:rsidP="00E10AD2">
            <w:pPr>
              <w:jc w:val="center"/>
              <w:rPr>
                <w:sz w:val="20"/>
                <w:szCs w:val="20"/>
              </w:rPr>
            </w:pPr>
            <w:r w:rsidRPr="00BF180B">
              <w:rPr>
                <w:b/>
                <w:bCs/>
                <w:sz w:val="20"/>
                <w:szCs w:val="20"/>
              </w:rPr>
              <w:t>Наименование предельного параметра</w:t>
            </w:r>
          </w:p>
        </w:tc>
        <w:tc>
          <w:tcPr>
            <w:tcW w:w="894" w:type="dxa"/>
            <w:shd w:val="clear" w:color="auto" w:fill="auto"/>
          </w:tcPr>
          <w:p w14:paraId="3C50093F" w14:textId="77777777" w:rsidR="00C8331A" w:rsidRPr="00BF180B" w:rsidRDefault="00C8331A" w:rsidP="00E10AD2">
            <w:pPr>
              <w:jc w:val="center"/>
              <w:rPr>
                <w:sz w:val="20"/>
                <w:szCs w:val="20"/>
              </w:rPr>
            </w:pPr>
            <w:r w:rsidRPr="00BF180B">
              <w:rPr>
                <w:b/>
                <w:bCs/>
                <w:sz w:val="20"/>
                <w:szCs w:val="20"/>
              </w:rPr>
              <w:t>Код ВРИ</w:t>
            </w:r>
          </w:p>
        </w:tc>
        <w:tc>
          <w:tcPr>
            <w:tcW w:w="811" w:type="dxa"/>
            <w:shd w:val="clear" w:color="auto" w:fill="auto"/>
          </w:tcPr>
          <w:p w14:paraId="657F7786" w14:textId="77777777" w:rsidR="00C8331A" w:rsidRPr="00BF180B" w:rsidRDefault="00C8331A" w:rsidP="00E10AD2">
            <w:pPr>
              <w:jc w:val="center"/>
              <w:rPr>
                <w:sz w:val="20"/>
                <w:szCs w:val="20"/>
              </w:rPr>
            </w:pPr>
            <w:r w:rsidRPr="00BF180B">
              <w:rPr>
                <w:b/>
                <w:bCs/>
                <w:sz w:val="20"/>
                <w:szCs w:val="20"/>
              </w:rPr>
              <w:t>Ж</w:t>
            </w:r>
            <w:proofErr w:type="gramStart"/>
            <w:r w:rsidRPr="00BF180B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9" w:type="dxa"/>
            <w:shd w:val="clear" w:color="auto" w:fill="auto"/>
          </w:tcPr>
          <w:p w14:paraId="66192E03" w14:textId="77777777" w:rsidR="00C8331A" w:rsidRPr="00BF180B" w:rsidRDefault="00C8331A" w:rsidP="00E10AD2">
            <w:pPr>
              <w:jc w:val="center"/>
              <w:rPr>
                <w:sz w:val="20"/>
                <w:szCs w:val="20"/>
              </w:rPr>
            </w:pPr>
            <w:r w:rsidRPr="00BF180B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496" w:type="dxa"/>
            <w:shd w:val="clear" w:color="auto" w:fill="auto"/>
          </w:tcPr>
          <w:p w14:paraId="6F071D3A" w14:textId="77777777" w:rsidR="00C8331A" w:rsidRPr="00BF180B" w:rsidRDefault="00C8331A" w:rsidP="00E10AD2">
            <w:pPr>
              <w:jc w:val="center"/>
              <w:rPr>
                <w:sz w:val="20"/>
                <w:szCs w:val="20"/>
              </w:rPr>
            </w:pPr>
            <w:r w:rsidRPr="00BF180B">
              <w:rPr>
                <w:b/>
                <w:bCs/>
                <w:sz w:val="20"/>
                <w:szCs w:val="20"/>
              </w:rPr>
              <w:t>Р</w:t>
            </w:r>
            <w:proofErr w:type="gramStart"/>
            <w:r w:rsidRPr="00BF180B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14:paraId="7EF928BC" w14:textId="77777777" w:rsidR="00C8331A" w:rsidRPr="00BF180B" w:rsidRDefault="00C8331A" w:rsidP="00E10AD2">
            <w:pPr>
              <w:jc w:val="center"/>
              <w:rPr>
                <w:sz w:val="20"/>
                <w:szCs w:val="20"/>
              </w:rPr>
            </w:pPr>
            <w:r w:rsidRPr="00BF180B">
              <w:rPr>
                <w:b/>
                <w:bCs/>
                <w:sz w:val="20"/>
                <w:szCs w:val="20"/>
              </w:rPr>
              <w:t>Р</w:t>
            </w:r>
            <w:proofErr w:type="gramStart"/>
            <w:r w:rsidRPr="00BF180B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C8331A" w:rsidRPr="00587435" w14:paraId="170D647B" w14:textId="77777777" w:rsidTr="00E10AD2">
        <w:trPr>
          <w:trHeight w:val="142"/>
        </w:trPr>
        <w:tc>
          <w:tcPr>
            <w:tcW w:w="942" w:type="dxa"/>
            <w:shd w:val="clear" w:color="auto" w:fill="auto"/>
          </w:tcPr>
          <w:p w14:paraId="1369115E" w14:textId="77777777" w:rsidR="00C8331A" w:rsidRPr="00587435" w:rsidRDefault="00C8331A" w:rsidP="00E10AD2">
            <w:pPr>
              <w:ind w:left="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87435">
              <w:rPr>
                <w:sz w:val="20"/>
                <w:szCs w:val="20"/>
              </w:rPr>
              <w:t>10.1.</w:t>
            </w:r>
          </w:p>
        </w:tc>
        <w:tc>
          <w:tcPr>
            <w:tcW w:w="5239" w:type="dxa"/>
            <w:shd w:val="clear" w:color="auto" w:fill="auto"/>
          </w:tcPr>
          <w:p w14:paraId="40CC0948" w14:textId="77777777" w:rsidR="00C8331A" w:rsidRPr="00587435" w:rsidRDefault="00C8331A" w:rsidP="00E10AD2">
            <w:pPr>
              <w:jc w:val="both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 xml:space="preserve">Минимальная площадь земельного участка для размещения гаражей для собственных нужд, </w:t>
            </w:r>
            <w:proofErr w:type="spellStart"/>
            <w:r w:rsidRPr="00587435">
              <w:rPr>
                <w:sz w:val="20"/>
                <w:szCs w:val="20"/>
              </w:rPr>
              <w:t>кв</w:t>
            </w:r>
            <w:proofErr w:type="gramStart"/>
            <w:r w:rsidRPr="0058743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</w:tcPr>
          <w:p w14:paraId="6E8CE998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2.7.2</w:t>
            </w:r>
          </w:p>
        </w:tc>
        <w:tc>
          <w:tcPr>
            <w:tcW w:w="811" w:type="dxa"/>
            <w:shd w:val="clear" w:color="auto" w:fill="auto"/>
          </w:tcPr>
          <w:p w14:paraId="2EEA4F46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10</w:t>
            </w:r>
          </w:p>
        </w:tc>
        <w:tc>
          <w:tcPr>
            <w:tcW w:w="469" w:type="dxa"/>
            <w:shd w:val="clear" w:color="auto" w:fill="auto"/>
          </w:tcPr>
          <w:p w14:paraId="6DF00F5D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14:paraId="2D8A41F2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14:paraId="2C10AEC4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-</w:t>
            </w:r>
          </w:p>
        </w:tc>
      </w:tr>
      <w:tr w:rsidR="00C8331A" w:rsidRPr="00587435" w14:paraId="67113F00" w14:textId="77777777" w:rsidTr="00E10AD2">
        <w:trPr>
          <w:trHeight w:val="142"/>
        </w:trPr>
        <w:tc>
          <w:tcPr>
            <w:tcW w:w="942" w:type="dxa"/>
            <w:shd w:val="clear" w:color="auto" w:fill="auto"/>
          </w:tcPr>
          <w:p w14:paraId="77D47CE6" w14:textId="77777777" w:rsidR="00C8331A" w:rsidRPr="00587435" w:rsidRDefault="00C8331A" w:rsidP="00E10AD2">
            <w:pPr>
              <w:ind w:left="151"/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10.2.</w:t>
            </w:r>
          </w:p>
        </w:tc>
        <w:tc>
          <w:tcPr>
            <w:tcW w:w="5239" w:type="dxa"/>
            <w:shd w:val="clear" w:color="auto" w:fill="auto"/>
          </w:tcPr>
          <w:p w14:paraId="2DC888EE" w14:textId="77777777" w:rsidR="00C8331A" w:rsidRPr="00587435" w:rsidRDefault="00C8331A" w:rsidP="00E10AD2">
            <w:pPr>
              <w:jc w:val="both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 xml:space="preserve">Максимальная площадь земельного участка для размещения гаражей для собственных нужд, </w:t>
            </w:r>
            <w:proofErr w:type="spellStart"/>
            <w:r w:rsidRPr="00587435">
              <w:rPr>
                <w:sz w:val="20"/>
                <w:szCs w:val="20"/>
              </w:rPr>
              <w:t>кв</w:t>
            </w:r>
            <w:proofErr w:type="gramStart"/>
            <w:r w:rsidRPr="0058743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94" w:type="dxa"/>
            <w:shd w:val="clear" w:color="auto" w:fill="auto"/>
          </w:tcPr>
          <w:p w14:paraId="0139D23B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2.7.2</w:t>
            </w:r>
          </w:p>
        </w:tc>
        <w:tc>
          <w:tcPr>
            <w:tcW w:w="811" w:type="dxa"/>
            <w:shd w:val="clear" w:color="auto" w:fill="auto"/>
          </w:tcPr>
          <w:p w14:paraId="2242C4A7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300</w:t>
            </w:r>
          </w:p>
        </w:tc>
        <w:tc>
          <w:tcPr>
            <w:tcW w:w="469" w:type="dxa"/>
            <w:shd w:val="clear" w:color="auto" w:fill="auto"/>
          </w:tcPr>
          <w:p w14:paraId="767EFC61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-</w:t>
            </w:r>
          </w:p>
        </w:tc>
        <w:tc>
          <w:tcPr>
            <w:tcW w:w="496" w:type="dxa"/>
            <w:shd w:val="clear" w:color="auto" w:fill="auto"/>
          </w:tcPr>
          <w:p w14:paraId="00A5060C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-</w:t>
            </w:r>
          </w:p>
        </w:tc>
        <w:tc>
          <w:tcPr>
            <w:tcW w:w="494" w:type="dxa"/>
            <w:shd w:val="clear" w:color="auto" w:fill="auto"/>
          </w:tcPr>
          <w:p w14:paraId="55E5AC56" w14:textId="77777777" w:rsidR="00C8331A" w:rsidRPr="00587435" w:rsidRDefault="00C8331A" w:rsidP="00E10AD2">
            <w:pPr>
              <w:jc w:val="center"/>
              <w:rPr>
                <w:sz w:val="20"/>
                <w:szCs w:val="20"/>
              </w:rPr>
            </w:pPr>
            <w:r w:rsidRPr="005874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».</w:t>
            </w:r>
          </w:p>
        </w:tc>
      </w:tr>
    </w:tbl>
    <w:p w14:paraId="1BAACD8D" w14:textId="77777777" w:rsidR="00C8331A" w:rsidRPr="003C58BE" w:rsidRDefault="00C8331A" w:rsidP="00C8331A">
      <w:pPr>
        <w:jc w:val="both"/>
        <w:rPr>
          <w:sz w:val="20"/>
          <w:szCs w:val="20"/>
        </w:rPr>
      </w:pPr>
    </w:p>
    <w:bookmarkEnd w:id="23"/>
    <w:bookmarkEnd w:id="24"/>
    <w:p w14:paraId="029C58F1" w14:textId="77777777" w:rsidR="00C8331A" w:rsidRPr="00DA2B03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 Опубликовать настоящее решение</w:t>
      </w:r>
      <w:r>
        <w:rPr>
          <w:sz w:val="28"/>
          <w:szCs w:val="28"/>
        </w:rPr>
        <w:t xml:space="preserve"> </w:t>
      </w:r>
      <w:r w:rsidRPr="00DA2B03">
        <w:rPr>
          <w:sz w:val="28"/>
          <w:szCs w:val="28"/>
        </w:rPr>
        <w:t xml:space="preserve">в течение десяти дней со дня </w:t>
      </w:r>
      <w:r>
        <w:rPr>
          <w:sz w:val="28"/>
          <w:szCs w:val="28"/>
        </w:rPr>
        <w:t>принятия</w:t>
      </w:r>
      <w:r w:rsidRPr="00DA2B03">
        <w:rPr>
          <w:sz w:val="28"/>
          <w:szCs w:val="28"/>
        </w:rPr>
        <w:t>.</w:t>
      </w:r>
    </w:p>
    <w:p w14:paraId="430CCA4D" w14:textId="77777777" w:rsidR="00C8331A" w:rsidRDefault="00C8331A" w:rsidP="00C8331A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5CB9C104" w14:textId="77777777" w:rsidR="00C8331A" w:rsidRPr="001D2CC4" w:rsidRDefault="00C8331A" w:rsidP="00C8331A">
      <w:pPr>
        <w:rPr>
          <w:sz w:val="28"/>
          <w:szCs w:val="28"/>
        </w:rPr>
      </w:pPr>
    </w:p>
    <w:p w14:paraId="5D2EAD83" w14:textId="77777777" w:rsidR="00C8331A" w:rsidRPr="001D2CC4" w:rsidRDefault="00C8331A" w:rsidP="00C8331A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14:paraId="62C36C7B" w14:textId="77777777" w:rsidR="00C8331A" w:rsidRPr="001D2CC4" w:rsidRDefault="00C8331A" w:rsidP="00C8331A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</w:p>
    <w:p w14:paraId="7E25881E" w14:textId="77777777" w:rsidR="00C8331A" w:rsidRPr="001D2CC4" w:rsidRDefault="00C8331A" w:rsidP="00C8331A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</w:p>
    <w:p w14:paraId="00E3D426" w14:textId="390C05A9" w:rsidR="00C8331A" w:rsidRPr="001D2CC4" w:rsidRDefault="00C8331A" w:rsidP="00C8331A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="00BD1326">
        <w:rPr>
          <w:sz w:val="28"/>
          <w:szCs w:val="28"/>
        </w:rPr>
        <w:t>В.И. Петров</w:t>
      </w:r>
    </w:p>
    <w:p w14:paraId="3F4E62FD" w14:textId="77777777" w:rsidR="00C8331A" w:rsidRPr="001D2CC4" w:rsidRDefault="00C8331A" w:rsidP="00C8331A">
      <w:pPr>
        <w:rPr>
          <w:sz w:val="28"/>
          <w:szCs w:val="28"/>
        </w:rPr>
      </w:pPr>
    </w:p>
    <w:p w14:paraId="3D384BB1" w14:textId="77777777" w:rsidR="00C8331A" w:rsidRPr="001D2CC4" w:rsidRDefault="00C8331A" w:rsidP="00C8331A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Новое </w:t>
      </w:r>
      <w:proofErr w:type="spellStart"/>
      <w:r>
        <w:rPr>
          <w:sz w:val="28"/>
          <w:szCs w:val="28"/>
        </w:rPr>
        <w:t>Ганькино</w:t>
      </w:r>
      <w:proofErr w:type="spellEnd"/>
    </w:p>
    <w:p w14:paraId="33BCAB0E" w14:textId="77777777" w:rsidR="00C8331A" w:rsidRPr="001D2CC4" w:rsidRDefault="00C8331A" w:rsidP="00C8331A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</w:p>
    <w:p w14:paraId="67FB052F" w14:textId="77777777" w:rsidR="00C8331A" w:rsidRPr="005347CB" w:rsidRDefault="00C8331A" w:rsidP="00C8331A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bookmarkStart w:id="33" w:name="_GoBack"/>
      <w:bookmarkEnd w:id="33"/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Г.А. Кудряшов</w:t>
      </w:r>
    </w:p>
    <w:p w14:paraId="6C7377FB" w14:textId="77777777" w:rsidR="00C8331A" w:rsidRDefault="00C8331A" w:rsidP="001F5B3D">
      <w:pPr>
        <w:jc w:val="both"/>
      </w:pPr>
    </w:p>
    <w:p w14:paraId="24CEC61B" w14:textId="77777777" w:rsidR="00C8331A" w:rsidRDefault="00C8331A" w:rsidP="001F5B3D">
      <w:pPr>
        <w:jc w:val="both"/>
      </w:pPr>
    </w:p>
    <w:sectPr w:rsidR="00C8331A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AF069" w14:textId="77777777" w:rsidR="000117D1" w:rsidRDefault="000117D1">
      <w:r>
        <w:separator/>
      </w:r>
    </w:p>
  </w:endnote>
  <w:endnote w:type="continuationSeparator" w:id="0">
    <w:p w14:paraId="65291169" w14:textId="77777777" w:rsidR="000117D1" w:rsidRDefault="000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2853E" w14:textId="77777777" w:rsidR="000117D1" w:rsidRDefault="000117D1">
      <w:r>
        <w:separator/>
      </w:r>
    </w:p>
  </w:footnote>
  <w:footnote w:type="continuationSeparator" w:id="0">
    <w:p w14:paraId="14356E15" w14:textId="77777777" w:rsidR="000117D1" w:rsidRDefault="000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011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326">
      <w:rPr>
        <w:rStyle w:val="a5"/>
        <w:noProof/>
      </w:rPr>
      <w:t>4</w:t>
    </w:r>
    <w:r>
      <w:rPr>
        <w:rStyle w:val="a5"/>
      </w:rPr>
      <w:fldChar w:fldCharType="end"/>
    </w:r>
  </w:p>
  <w:p w14:paraId="66AD012A" w14:textId="77777777" w:rsidR="0070072A" w:rsidRDefault="00011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AB"/>
    <w:rsid w:val="00000ED5"/>
    <w:rsid w:val="00010F48"/>
    <w:rsid w:val="000117D1"/>
    <w:rsid w:val="00062435"/>
    <w:rsid w:val="000E3556"/>
    <w:rsid w:val="001664B4"/>
    <w:rsid w:val="001A43E7"/>
    <w:rsid w:val="001B1EA8"/>
    <w:rsid w:val="001B3621"/>
    <w:rsid w:val="001F5B3D"/>
    <w:rsid w:val="00247224"/>
    <w:rsid w:val="0027187C"/>
    <w:rsid w:val="002956A4"/>
    <w:rsid w:val="00372540"/>
    <w:rsid w:val="003B137E"/>
    <w:rsid w:val="004005A4"/>
    <w:rsid w:val="00415120"/>
    <w:rsid w:val="00416F27"/>
    <w:rsid w:val="00420897"/>
    <w:rsid w:val="004E2642"/>
    <w:rsid w:val="004E4624"/>
    <w:rsid w:val="00517215"/>
    <w:rsid w:val="0057587A"/>
    <w:rsid w:val="00593E80"/>
    <w:rsid w:val="005B1758"/>
    <w:rsid w:val="005E5576"/>
    <w:rsid w:val="005E7C6B"/>
    <w:rsid w:val="00627511"/>
    <w:rsid w:val="006A01B3"/>
    <w:rsid w:val="006E2B45"/>
    <w:rsid w:val="00742A04"/>
    <w:rsid w:val="007B51FE"/>
    <w:rsid w:val="007D5CC3"/>
    <w:rsid w:val="00806862"/>
    <w:rsid w:val="00824E45"/>
    <w:rsid w:val="0086396D"/>
    <w:rsid w:val="00870363"/>
    <w:rsid w:val="008C3474"/>
    <w:rsid w:val="009245E8"/>
    <w:rsid w:val="00957C5D"/>
    <w:rsid w:val="00981486"/>
    <w:rsid w:val="00A05A40"/>
    <w:rsid w:val="00A205DB"/>
    <w:rsid w:val="00A31CFC"/>
    <w:rsid w:val="00A50AA4"/>
    <w:rsid w:val="00B47BB4"/>
    <w:rsid w:val="00B83509"/>
    <w:rsid w:val="00BD1326"/>
    <w:rsid w:val="00C04606"/>
    <w:rsid w:val="00C073E2"/>
    <w:rsid w:val="00C257DF"/>
    <w:rsid w:val="00C26F93"/>
    <w:rsid w:val="00C8331A"/>
    <w:rsid w:val="00C855EA"/>
    <w:rsid w:val="00CB28A6"/>
    <w:rsid w:val="00CB4F05"/>
    <w:rsid w:val="00CD74A8"/>
    <w:rsid w:val="00D82B82"/>
    <w:rsid w:val="00E02DE9"/>
    <w:rsid w:val="00E12956"/>
    <w:rsid w:val="00E13C81"/>
    <w:rsid w:val="00E81728"/>
    <w:rsid w:val="00E91932"/>
    <w:rsid w:val="00EA7C53"/>
    <w:rsid w:val="00F142CF"/>
    <w:rsid w:val="00F81E56"/>
    <w:rsid w:val="00F827D4"/>
    <w:rsid w:val="00F8590C"/>
    <w:rsid w:val="00FA6DAB"/>
    <w:rsid w:val="00FD6FFF"/>
    <w:rsid w:val="00FE200E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1">
    <w:name w:val="Обычный1"/>
    <w:rsid w:val="00C8331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C8331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customStyle="1" w:styleId="1">
    <w:name w:val="Обычный1"/>
    <w:rsid w:val="00C8331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C8331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17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40</cp:revision>
  <dcterms:created xsi:type="dcterms:W3CDTF">2020-05-29T12:32:00Z</dcterms:created>
  <dcterms:modified xsi:type="dcterms:W3CDTF">2022-01-12T07:33:00Z</dcterms:modified>
</cp:coreProperties>
</file>