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5" w:rsidRPr="00CD3BD5" w:rsidRDefault="00CD3BD5" w:rsidP="00CD3BD5">
      <w:pPr>
        <w:spacing w:line="360" w:lineRule="auto"/>
        <w:ind w:firstLine="993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</w:t>
      </w:r>
      <w:r w:rsidRPr="00CD3BD5">
        <w:rPr>
          <w:rFonts w:ascii="Times New Roman" w:eastAsia="Times New Roman" w:hAnsi="Times New Roman" w:cs="Times New Roman"/>
          <w:noProof/>
          <w:color w:val="000000"/>
          <w:w w:val="74"/>
          <w:sz w:val="28"/>
          <w:szCs w:val="20"/>
        </w:rPr>
        <w:drawing>
          <wp:inline distT="0" distB="0" distL="0" distR="0" wp14:anchorId="7D3AA7D0" wp14:editId="4E44BF76">
            <wp:extent cx="6413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АДМИНИСТРАЦИЯ                     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муниципального района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Исаклинский</w:t>
      </w:r>
    </w:p>
    <w:p w:rsidR="00CD3BD5" w:rsidRPr="00CD3BD5" w:rsidRDefault="00CD3BD5" w:rsidP="00CD3BD5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sz w:val="28"/>
          <w:szCs w:val="20"/>
        </w:rPr>
        <w:t xml:space="preserve">        Самарской области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CD3BD5" w:rsidRPr="00CD3BD5" w:rsidRDefault="00CD3BD5" w:rsidP="00CD3BD5">
      <w:pPr>
        <w:keepNext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CD3BD5">
        <w:rPr>
          <w:rFonts w:ascii="Times New Roman" w:eastAsia="Times New Roman" w:hAnsi="Times New Roman" w:cs="Times New Roman"/>
          <w:b/>
          <w:sz w:val="32"/>
        </w:rPr>
        <w:t xml:space="preserve">    ПОСТАНОВЛЕНИЕ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29.12.2016 г.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1158</w:t>
      </w:r>
    </w:p>
    <w:p w:rsidR="00CD3BD5" w:rsidRPr="00CD3BD5" w:rsidRDefault="00195859" w:rsidP="00CD3BD5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D3BD5" w:rsidRPr="00CD3BD5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                </w:t>
      </w:r>
      <w:r w:rsidR="00CD3BD5" w:rsidRPr="00CD3BD5">
        <w:rPr>
          <w:rFonts w:ascii="Times New Roman" w:eastAsia="Times New Roman" w:hAnsi="Times New Roman" w:cs="Times New Roman"/>
          <w:color w:val="000000"/>
          <w:sz w:val="22"/>
          <w:szCs w:val="20"/>
        </w:rPr>
        <w:t>с.Исаклы</w:t>
      </w:r>
    </w:p>
    <w:p w:rsidR="00CD3BD5" w:rsidRPr="00CD3BD5" w:rsidRDefault="00195859" w:rsidP="00CD3BD5">
      <w:pPr>
        <w:rPr>
          <w:rFonts w:ascii="Times New Roman" w:eastAsia="Times New Roman" w:hAnsi="Times New Roman" w:cs="Times New Roman"/>
          <w:color w:val="000000"/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HE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l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180340</wp:posOffset>
                </wp:positionV>
                <wp:extent cx="635" cy="92075"/>
                <wp:effectExtent l="0" t="0" r="37465" b="222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14.2pt" to="174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0" t="0" r="26035" b="374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V9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moX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135890</wp:posOffset>
                </wp:positionV>
                <wp:extent cx="183515" cy="635"/>
                <wp:effectExtent l="0" t="0" r="26035" b="374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0.7pt" to="1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YO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0" t="0" r="37465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Об утверждении административного регламента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предоставлению муниципальной услуги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сведений из информационной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>системы обеспечения градостроительной деятельности</w:t>
      </w:r>
      <w:r w:rsidRPr="00CD3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Исаклинский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>Самарской области»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В целях повышения качества оказания и доступности муниципальных услуг, предоставляемых отделом архитектуры и градостроительства Администрации муниципального района Исаклинский, руководствуясь Федеральным законом от 27.07.2010 г. № 210-ФЗ «Об организации предоставления государственных и муниципальных услуг», в соответствии с постановлением Администрации муниципального района Исаклинский от 29.06.2015 года № 658 «Об утверждении реестра муниципальных услуг муниципального района Исаклинский и перечня муниципальных услуг предоставление которых осуществляется по принципу «одного окна», Администрация муниципального района Исаклинский </w:t>
      </w:r>
    </w:p>
    <w:p w:rsidR="00CD3BD5" w:rsidRPr="00CD3BD5" w:rsidRDefault="00CD3BD5" w:rsidP="00CD3B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ПОСТАНОВЛЯЕТ: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прилагаемый административный регламент по предоставлению муниципальной услуги </w:t>
      </w:r>
      <w:r w:rsidRPr="00CD3BD5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Pr="00CD3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BD5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Исаклинский Самарской области»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3. Настоящее постановление вступает в силу с 01.01.2017 г.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4. Контроль за исполнением настоящего постановления возложить на начальника отдела архитектуры и градостроительства Администрации муниципального района Исаклинский  Власова А.В.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Глава муниципального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района Исаклинский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В.Д. Ятманкин</w:t>
      </w:r>
    </w:p>
    <w:p w:rsidR="00AC02A3" w:rsidRDefault="00AC02A3" w:rsidP="00983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961D53" w:rsidRPr="00824AB4" w:rsidTr="00702BF0">
        <w:tc>
          <w:tcPr>
            <w:tcW w:w="4927" w:type="dxa"/>
          </w:tcPr>
          <w:p w:rsidR="00961D53" w:rsidRPr="00824AB4" w:rsidRDefault="003F5AEF" w:rsidP="003F5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961D53" w:rsidRPr="00824AB4" w:rsidTr="00702BF0">
        <w:tc>
          <w:tcPr>
            <w:tcW w:w="4927" w:type="dxa"/>
          </w:tcPr>
          <w:p w:rsidR="00961D53" w:rsidRPr="00824AB4" w:rsidRDefault="003F5AEF" w:rsidP="003F5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 А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</w:tr>
      <w:tr w:rsidR="00961D53" w:rsidRPr="00824AB4" w:rsidTr="00702BF0">
        <w:tc>
          <w:tcPr>
            <w:tcW w:w="4927" w:type="dxa"/>
          </w:tcPr>
          <w:p w:rsidR="00961D53" w:rsidRPr="00824AB4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</w:t>
            </w:r>
          </w:p>
        </w:tc>
      </w:tr>
      <w:tr w:rsidR="003F5AEF" w:rsidRPr="00824AB4" w:rsidTr="00702BF0">
        <w:tc>
          <w:tcPr>
            <w:tcW w:w="4927" w:type="dxa"/>
          </w:tcPr>
          <w:p w:rsidR="003F5AEF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</w:p>
        </w:tc>
      </w:tr>
      <w:tr w:rsidR="003F5AEF" w:rsidRPr="00824AB4" w:rsidTr="00702BF0">
        <w:tc>
          <w:tcPr>
            <w:tcW w:w="4927" w:type="dxa"/>
          </w:tcPr>
          <w:p w:rsidR="003F5AEF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53" w:rsidRPr="00824AB4" w:rsidTr="00702BF0">
        <w:tc>
          <w:tcPr>
            <w:tcW w:w="4927" w:type="dxa"/>
          </w:tcPr>
          <w:p w:rsidR="00961D53" w:rsidRPr="00C6481F" w:rsidRDefault="00C6481F" w:rsidP="00C6481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декабря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1158</w:t>
            </w:r>
          </w:p>
        </w:tc>
      </w:tr>
    </w:tbl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61D53" w:rsidRPr="005A130B" w:rsidRDefault="003F5AEF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А</w:t>
      </w:r>
      <w:r w:rsidR="00961D53" w:rsidRPr="00B75597">
        <w:rPr>
          <w:rFonts w:ascii="Times New Roman" w:hAnsi="Times New Roman"/>
          <w:b/>
          <w:sz w:val="28"/>
          <w:szCs w:val="28"/>
        </w:rPr>
        <w:t>дминистрацией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  <w:r w:rsidR="00961D53" w:rsidRPr="00B75597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="00961D53"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="00961D53" w:rsidRPr="00B75597">
        <w:rPr>
          <w:rFonts w:ascii="Times New Roman" w:hAnsi="Times New Roman"/>
          <w:b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="00961D53" w:rsidRPr="00824AB4">
        <w:rPr>
          <w:rFonts w:ascii="Times New Roman" w:hAnsi="Times New Roman"/>
          <w:b/>
          <w:sz w:val="28"/>
          <w:szCs w:val="28"/>
        </w:rPr>
        <w:t>»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961D53" w:rsidRPr="00807005" w:rsidRDefault="00961D53" w:rsidP="00961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1D53" w:rsidRPr="00807005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F5AEF">
        <w:rPr>
          <w:rFonts w:ascii="Times New Roman" w:hAnsi="Times New Roman"/>
          <w:sz w:val="28"/>
          <w:szCs w:val="28"/>
        </w:rPr>
        <w:t>Ад</w:t>
      </w:r>
      <w:r w:rsidRPr="00AD5AD3">
        <w:rPr>
          <w:rFonts w:ascii="Times New Roman" w:hAnsi="Times New Roman"/>
          <w:sz w:val="28"/>
          <w:szCs w:val="28"/>
        </w:rPr>
        <w:t>министрацией</w:t>
      </w:r>
      <w:r w:rsidR="003F5AEF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F5AEF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AEF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961D53" w:rsidRPr="00807005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61D53" w:rsidRPr="00824AB4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="003F5AEF">
        <w:rPr>
          <w:rFonts w:ascii="Times New Roman" w:hAnsi="Times New Roman"/>
          <w:sz w:val="28"/>
          <w:szCs w:val="28"/>
        </w:rPr>
        <w:t>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3F5AEF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(далее – Администрация района)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F5AEF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3F5AEF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3F5AEF" w:rsidRPr="00824AB4" w:rsidRDefault="003F5AEF" w:rsidP="003F5A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3F5AEF" w:rsidRDefault="00722E94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F5AEF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3F5AEF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3F5AEF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3F5AEF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r w:rsidR="003F5AEF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F5AEF">
        <w:rPr>
          <w:rFonts w:ascii="Times New Roman" w:hAnsi="Times New Roman"/>
          <w:sz w:val="28"/>
          <w:szCs w:val="28"/>
        </w:rPr>
        <w:t>.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3F5AEF" w:rsidRPr="00824AB4" w:rsidRDefault="003F5AEF" w:rsidP="003F5A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Перерыв                                  -            с 12.00 до 13.00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3F5AEF" w:rsidRPr="0055511D" w:rsidRDefault="00722E94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/>
      <w:r w:rsidR="003F5AEF">
        <w:rPr>
          <w:rFonts w:ascii="Times New Roman" w:hAnsi="Times New Roman"/>
          <w:sz w:val="28"/>
          <w:szCs w:val="28"/>
          <w:lang w:val="en-US"/>
        </w:rPr>
        <w:t>vlasovav</w:t>
      </w:r>
      <w:r w:rsidR="003F5AEF" w:rsidRPr="0055511D">
        <w:rPr>
          <w:rFonts w:ascii="Times New Roman" w:hAnsi="Times New Roman"/>
          <w:sz w:val="28"/>
          <w:szCs w:val="28"/>
        </w:rPr>
        <w:t>.</w:t>
      </w:r>
      <w:r w:rsidR="003F5AEF">
        <w:rPr>
          <w:rFonts w:ascii="Times New Roman" w:hAnsi="Times New Roman"/>
          <w:sz w:val="28"/>
          <w:szCs w:val="28"/>
          <w:lang w:val="en-US"/>
        </w:rPr>
        <w:t>isak</w:t>
      </w:r>
      <w:r w:rsidR="003F5AEF" w:rsidRPr="0055511D">
        <w:rPr>
          <w:rFonts w:ascii="Times New Roman" w:hAnsi="Times New Roman"/>
          <w:sz w:val="28"/>
          <w:szCs w:val="28"/>
        </w:rPr>
        <w:t>@</w:t>
      </w:r>
      <w:r w:rsidR="003F5AEF">
        <w:rPr>
          <w:rFonts w:ascii="Times New Roman" w:hAnsi="Times New Roman"/>
          <w:sz w:val="28"/>
          <w:szCs w:val="28"/>
          <w:lang w:val="en-US"/>
        </w:rPr>
        <w:t>mail</w:t>
      </w:r>
      <w:r w:rsidR="003F5AEF" w:rsidRPr="0055511D">
        <w:rPr>
          <w:rFonts w:ascii="Times New Roman" w:hAnsi="Times New Roman"/>
          <w:sz w:val="28"/>
          <w:szCs w:val="28"/>
        </w:rPr>
        <w:t>.</w:t>
      </w:r>
      <w:r w:rsidR="003F5AEF">
        <w:rPr>
          <w:rFonts w:ascii="Times New Roman" w:hAnsi="Times New Roman"/>
          <w:sz w:val="28"/>
          <w:szCs w:val="28"/>
          <w:lang w:val="en-US"/>
        </w:rPr>
        <w:t>ru</w:t>
      </w:r>
      <w:r w:rsidR="003F5AEF" w:rsidRPr="0055511D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E140B3" w:rsidRDefault="00E140B3" w:rsidP="00E140B3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E140B3" w:rsidRDefault="00E140B3" w:rsidP="00E140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E140B3" w:rsidRPr="00824AB4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E140B3" w:rsidRPr="00824AB4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E140B3" w:rsidRPr="00E140B3" w:rsidRDefault="00E140B3" w:rsidP="00E140B3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E140B3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140B3" w:rsidRPr="00824AB4" w:rsidRDefault="00961D53" w:rsidP="00E140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E140B3">
        <w:rPr>
          <w:rFonts w:ascii="Times New Roman" w:hAnsi="Times New Roman"/>
          <w:sz w:val="28"/>
          <w:szCs w:val="28"/>
        </w:rPr>
        <w:t xml:space="preserve">Администрации района: 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r w:rsidR="00E140B3"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E140B3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E140B3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E34C92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E140B3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E140B3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E140B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не может превышать 20 минут.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</w:t>
      </w:r>
      <w:r w:rsidR="00E140B3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E140B3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961D53" w:rsidRPr="00E34C92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E140B3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E140B3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E140B3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 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 осуществляется уп</w:t>
      </w:r>
      <w:r w:rsidR="00156919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56919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156919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156919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</w:t>
      </w:r>
      <w:r w:rsidR="00961D53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61D53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156919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61D53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156919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.12. На официальном сайте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</w:t>
      </w:r>
      <w:r w:rsidR="00156919">
        <w:rPr>
          <w:rFonts w:ascii="Times New Roman" w:hAnsi="Times New Roman"/>
          <w:sz w:val="28"/>
          <w:szCs w:val="28"/>
        </w:rPr>
        <w:t>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Администрации района;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156919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61D53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61D53"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r w:rsidRPr="00824AB4">
        <w:rPr>
          <w:rFonts w:ascii="Times New Roman" w:hAnsi="Times New Roman"/>
          <w:sz w:val="28"/>
          <w:szCs w:val="28"/>
        </w:rPr>
        <w:lastRenderedPageBreak/>
        <w:t>интернет-киоска, размещаются на информационном стенде в непосредственной близости от места расположения интернет-киоска.</w:t>
      </w:r>
    </w:p>
    <w:p w:rsidR="00961D53" w:rsidRPr="0059167C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961D53" w:rsidRPr="005A130B" w:rsidRDefault="00961D53" w:rsidP="00961D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предоставление сведений из информационной системы обеспечения градостроительной деятельности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156919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</w:t>
      </w:r>
      <w:r w:rsidR="00156919">
        <w:rPr>
          <w:rFonts w:ascii="Times New Roman" w:hAnsi="Times New Roman"/>
          <w:sz w:val="28"/>
          <w:szCs w:val="28"/>
        </w:rPr>
        <w:t>яющего муниципальную услугу, – Администрация муниципального района Исаклинский Самарской области.</w:t>
      </w:r>
    </w:p>
    <w:p w:rsidR="00961D53" w:rsidRPr="000C5821" w:rsidRDefault="00961D53" w:rsidP="00961D53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156919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57A5D">
        <w:rPr>
          <w:rFonts w:ascii="Times New Roman" w:hAnsi="Times New Roman"/>
          <w:sz w:val="28"/>
          <w:szCs w:val="28"/>
        </w:rPr>
        <w:t>района Исаклинский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57A5D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 190-ФЗ;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 w:rsidR="00C57A5D">
        <w:rPr>
          <w:rFonts w:ascii="Times New Roman" w:hAnsi="Times New Roman"/>
          <w:sz w:val="28"/>
          <w:szCs w:val="28"/>
        </w:rPr>
        <w:t xml:space="preserve">г. </w:t>
      </w:r>
      <w:r w:rsidRPr="005A130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09.06.2006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 363 «Об информационном обеспечении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и торговли Российской Федерации от 26.02.2007 </w:t>
      </w:r>
      <w:r w:rsidR="00C57A5D">
        <w:rPr>
          <w:rFonts w:ascii="Times New Roman" w:hAnsi="Times New Roman"/>
          <w:sz w:val="28"/>
          <w:szCs w:val="28"/>
        </w:rPr>
        <w:t xml:space="preserve">г. </w:t>
      </w:r>
      <w:r w:rsidRPr="005A130B">
        <w:rPr>
          <w:rFonts w:ascii="Times New Roman" w:hAnsi="Times New Roman"/>
          <w:sz w:val="28"/>
          <w:szCs w:val="28"/>
        </w:rPr>
        <w:t>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85 «Об утверждении документов по ведению информационной системы обеспечения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57A5D" w:rsidRDefault="00C57A5D" w:rsidP="00C57A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>ознакомиться на Официальном интернет-портале правовой информации (</w:t>
      </w:r>
      <w:hyperlink r:id="rId12" w:history="1">
        <w:r w:rsidRPr="003152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муниципального </w:t>
      </w:r>
      <w:r w:rsidR="00C57A5D">
        <w:rPr>
          <w:rFonts w:ascii="Times New Roman" w:hAnsi="Times New Roman"/>
          <w:sz w:val="28"/>
          <w:szCs w:val="28"/>
        </w:rPr>
        <w:t>района Исаклинский</w:t>
      </w:r>
      <w:r w:rsidRPr="00982331">
        <w:rPr>
          <w:rFonts w:ascii="Times New Roman" w:hAnsi="Times New Roman"/>
          <w:sz w:val="28"/>
          <w:szCs w:val="28"/>
        </w:rPr>
        <w:t xml:space="preserve"> (далее – заявление) по форме согласно Приложению №  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="00C57A5D">
        <w:rPr>
          <w:rFonts w:ascii="Times New Roman" w:hAnsi="Times New Roman"/>
          <w:sz w:val="28"/>
          <w:szCs w:val="28"/>
        </w:rPr>
        <w:t>имеющихся в распоряжении А</w:t>
      </w:r>
      <w:r w:rsidRPr="00982331">
        <w:rPr>
          <w:rFonts w:ascii="Times New Roman" w:hAnsi="Times New Roman"/>
          <w:sz w:val="28"/>
          <w:szCs w:val="28"/>
        </w:rPr>
        <w:t>дминистрации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 w:rsidRPr="00982331">
        <w:rPr>
          <w:rFonts w:ascii="Times New Roman" w:hAnsi="Times New Roman"/>
          <w:sz w:val="28"/>
          <w:szCs w:val="28"/>
        </w:rPr>
        <w:t>, и градостроительного регламента (градостроительных регламентов) может быть составлено по форме согласно Приложению № 2 к Административному регламенту;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>в случаях когда заявителем запрашиваются соответствующие сведения;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за плату.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Общий размер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рассчитывается, исходя из следующих сумм: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rFonts w:ascii="Times New Roman" w:hAnsi="Times New Roman"/>
          <w:sz w:val="28"/>
          <w:szCs w:val="28"/>
        </w:rPr>
        <w:t>сведений при рассмотрении заявления, составленного по форме, предусмотренной Приложением № 2 к настоящему Административному регламенту, - в размере 100 рублей.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подлежит возврату заявителю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>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C57A5D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961D53" w:rsidRPr="00AC0A60" w:rsidRDefault="00961D53" w:rsidP="00961D53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961D53" w:rsidRPr="00AC0A60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1D53" w:rsidRPr="00AC0A60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61D53" w:rsidRPr="00AC0A60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1D53" w:rsidRPr="00AC0A60" w:rsidRDefault="00961D53" w:rsidP="00961D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61D53" w:rsidRPr="006D043C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A167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67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61D53" w:rsidRPr="006D043C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 xml:space="preserve">.16. Информация о предоставляемой муниципальной услуге, формы запросов (заявлений) могут быть получены с использованием ресурсов в сети </w:t>
      </w:r>
      <w:r w:rsidRPr="00577966">
        <w:rPr>
          <w:rFonts w:ascii="Times New Roman" w:hAnsi="Times New Roman"/>
          <w:sz w:val="28"/>
          <w:szCs w:val="28"/>
        </w:rPr>
        <w:lastRenderedPageBreak/>
        <w:t>Интернет, указанных в пункте 1.3.3 настоящего 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BC5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BC543E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BC5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C543E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466C07" w:rsidRDefault="00961D53" w:rsidP="00961D5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61D53" w:rsidRPr="00466C07" w:rsidRDefault="00961D53" w:rsidP="00961D5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61D53" w:rsidRPr="00466C07" w:rsidRDefault="00961D53" w:rsidP="00961D53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1D53" w:rsidRPr="00466C07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961D53" w:rsidRPr="00982331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961D53" w:rsidRPr="00982331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961D53" w:rsidRPr="00982331" w:rsidRDefault="00961D53" w:rsidP="00961D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961D53" w:rsidRPr="005A130B" w:rsidRDefault="00961D53" w:rsidP="00961D5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BC54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BC543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BC543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BC54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021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21DB9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документов.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в журнале регистрации входящих </w:t>
      </w:r>
      <w:r w:rsidRPr="005A130B">
        <w:rPr>
          <w:rFonts w:ascii="Times New Roman" w:hAnsi="Times New Roman"/>
          <w:sz w:val="28"/>
          <w:szCs w:val="28"/>
        </w:rPr>
        <w:lastRenderedPageBreak/>
        <w:t>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021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021DB9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 w:rsidR="00903B2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903B25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903B2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903B25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 w:rsidR="00F8421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расписка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61D53" w:rsidRPr="008A42D7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 xml:space="preserve">3.28. В случае,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орган осуществляется через </w:t>
      </w:r>
      <w:r w:rsidRPr="005A130B">
        <w:rPr>
          <w:rFonts w:ascii="Times New Roman" w:hAnsi="Times New Roman"/>
          <w:sz w:val="28"/>
          <w:szCs w:val="28"/>
        </w:rPr>
        <w:lastRenderedPageBreak/>
        <w:t>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 w:rsidR="00F8421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 xml:space="preserve">наличие представленных заявителем </w:t>
      </w:r>
      <w:r w:rsidRPr="005A130B">
        <w:rPr>
          <w:rFonts w:ascii="Times New Roman" w:hAnsi="Times New Roman"/>
          <w:sz w:val="28"/>
          <w:szCs w:val="28"/>
        </w:rPr>
        <w:lastRenderedPageBreak/>
        <w:t>документов.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61D53" w:rsidRPr="005A130B" w:rsidRDefault="00961D53" w:rsidP="00961D5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961D53" w:rsidRPr="00982331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</w:p>
    <w:p w:rsidR="00961D53" w:rsidRPr="00982331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 в течение 1 рабочего дня со дня начала административной процедуры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В случае невнесения платы за </w:t>
      </w:r>
      <w:r w:rsidRPr="00982331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№ 7 к настоящему Административному регламенту;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961D53" w:rsidRPr="00D55C06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3.42. В случае отказа </w:t>
      </w:r>
      <w:r w:rsidR="00A52B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A52BC6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3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961D53" w:rsidRPr="00D55C06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4.1.</w:t>
      </w:r>
      <w:r w:rsidRPr="00D55C06">
        <w:rPr>
          <w:rFonts w:ascii="Times New Roman" w:hAnsi="Times New Roman" w:cs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A52BC6">
        <w:rPr>
          <w:rFonts w:ascii="Times New Roman" w:hAnsi="Times New Roman" w:cs="Times New Roman"/>
          <w:sz w:val="28"/>
          <w:szCs w:val="28"/>
        </w:rPr>
        <w:t>тственными должностными лицами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52BC6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</w:p>
    <w:p w:rsidR="00A52BC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4.2.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A52BC6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4.3.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A52BC6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4.4.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</w:t>
      </w:r>
      <w:r w:rsidR="00A52BC6">
        <w:rPr>
          <w:rFonts w:ascii="Times New Roman" w:hAnsi="Times New Roman" w:cs="Times New Roman"/>
          <w:sz w:val="28"/>
          <w:szCs w:val="28"/>
        </w:rPr>
        <w:t>ги, определяются планом работы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1E1544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4.5.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E1544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4.6.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4.7.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1E1544">
        <w:rPr>
          <w:rFonts w:ascii="Times New Roman" w:hAnsi="Times New Roman" w:cs="Times New Roman"/>
          <w:sz w:val="28"/>
          <w:szCs w:val="28"/>
        </w:rPr>
        <w:t xml:space="preserve">руководителем аппарата Администрации района </w:t>
      </w:r>
      <w:r w:rsidRPr="00D55C06">
        <w:rPr>
          <w:rFonts w:ascii="Times New Roman" w:hAnsi="Times New Roman" w:cs="Times New Roman"/>
          <w:sz w:val="28"/>
          <w:szCs w:val="28"/>
        </w:rPr>
        <w:t>на основании соответствующих правовых актов.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61D53" w:rsidRPr="00D55C06" w:rsidRDefault="001E1544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Должностные лица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61D53" w:rsidRPr="00D55C06" w:rsidRDefault="00961D53" w:rsidP="00961D53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4.9.</w:t>
      </w:r>
      <w:r w:rsidRPr="00D55C06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1E1544">
        <w:rPr>
          <w:rFonts w:ascii="Times New Roman" w:hAnsi="Times New Roman" w:cs="Times New Roman"/>
          <w:sz w:val="28"/>
          <w:szCs w:val="28"/>
        </w:rPr>
        <w:t>ментом, несут должностные лица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961D53" w:rsidRPr="00D55C06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4.10.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1E1544">
        <w:rPr>
          <w:rFonts w:ascii="Times New Roman" w:hAnsi="Times New Roman" w:cs="Times New Roman"/>
          <w:sz w:val="28"/>
          <w:szCs w:val="28"/>
        </w:rPr>
        <w:t xml:space="preserve"> области, на официальном сайте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961D53" w:rsidRPr="00D55C06" w:rsidRDefault="00961D53" w:rsidP="00961D53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61D53" w:rsidRPr="00D55C06" w:rsidRDefault="00961D53" w:rsidP="00961D5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</w:t>
      </w:r>
      <w:r w:rsidR="001E1544">
        <w:rPr>
          <w:rFonts w:ascii="Times New Roman" w:hAnsi="Times New Roman" w:cs="Times New Roman"/>
          <w:b/>
          <w:sz w:val="28"/>
          <w:szCs w:val="28"/>
        </w:rPr>
        <w:t>шений и действий (бездействия) А</w:t>
      </w:r>
      <w:r w:rsidRPr="00D55C0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1E1544">
        <w:rPr>
          <w:rFonts w:ascii="Times New Roman" w:hAnsi="Times New Roman" w:cs="Times New Roman"/>
          <w:b/>
          <w:sz w:val="28"/>
          <w:szCs w:val="28"/>
        </w:rPr>
        <w:t>А</w:t>
      </w:r>
      <w:r w:rsidRPr="00D55C0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1E1544">
        <w:rPr>
          <w:rFonts w:ascii="Times New Roman" w:hAnsi="Times New Roman" w:cs="Times New Roman"/>
          <w:sz w:val="28"/>
          <w:szCs w:val="28"/>
        </w:rPr>
        <w:t>тавления муниципальной услуги,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D55C06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 w:rsidR="001E1544">
        <w:rPr>
          <w:rFonts w:ascii="Times New Roman" w:hAnsi="Times New Roman" w:cs="Times New Roman"/>
          <w:sz w:val="28"/>
          <w:szCs w:val="28"/>
        </w:rPr>
        <w:t>тавления муниципальной услуги,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имеет право обратиться к </w:t>
      </w:r>
      <w:r w:rsidR="001E1544">
        <w:rPr>
          <w:rFonts w:ascii="Times New Roman" w:hAnsi="Times New Roman" w:cs="Times New Roman"/>
          <w:sz w:val="28"/>
          <w:szCs w:val="28"/>
        </w:rPr>
        <w:t>первому заместителю Главы муниципального района Исаклинский</w:t>
      </w:r>
      <w:r w:rsidRPr="00D55C06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</w:t>
      </w:r>
      <w:r w:rsidR="001E1544">
        <w:rPr>
          <w:rFonts w:ascii="Times New Roman" w:hAnsi="Times New Roman" w:cs="Times New Roman"/>
          <w:sz w:val="28"/>
          <w:szCs w:val="28"/>
        </w:rPr>
        <w:t>м числе с использованием сайта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района, должностного лица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</w:t>
      </w:r>
      <w:r w:rsidR="001E1544">
        <w:rPr>
          <w:rFonts w:ascii="Times New Roman" w:hAnsi="Times New Roman" w:cs="Times New Roman"/>
          <w:sz w:val="28"/>
          <w:szCs w:val="28"/>
        </w:rPr>
        <w:t>ием и действием (бездействием)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7) отказ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>, должностно</w:t>
      </w:r>
      <w:r>
        <w:rPr>
          <w:rFonts w:ascii="Times New Roman" w:hAnsi="Times New Roman" w:cs="Times New Roman"/>
          <w:sz w:val="28"/>
          <w:szCs w:val="28"/>
        </w:rPr>
        <w:t>го лица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</w:t>
      </w:r>
      <w:r w:rsidR="001E1544">
        <w:rPr>
          <w:rFonts w:ascii="Times New Roman" w:hAnsi="Times New Roman" w:cs="Times New Roman"/>
          <w:sz w:val="28"/>
          <w:szCs w:val="28"/>
        </w:rPr>
        <w:t>лования является поступление в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дминистрацию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5.8. Жалоба заявителя может быть адресована</w:t>
      </w:r>
      <w:r w:rsidR="001E1544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Исаклинский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Жалоба, поступившая в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должностного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61D53" w:rsidRPr="00D55C0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дминистрация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</w:t>
      </w:r>
      <w:r w:rsidR="001E1544">
        <w:rPr>
          <w:rFonts w:ascii="Times New Roman" w:hAnsi="Times New Roman" w:cs="Times New Roman"/>
          <w:sz w:val="28"/>
          <w:szCs w:val="28"/>
        </w:rPr>
        <w:t>действия) и решения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муниципального служащего, в том числе в форме отмены принятого р</w:t>
      </w:r>
      <w:r w:rsidR="001E1544">
        <w:rPr>
          <w:rFonts w:ascii="Times New Roman" w:hAnsi="Times New Roman" w:cs="Times New Roman"/>
          <w:sz w:val="28"/>
          <w:szCs w:val="28"/>
        </w:rPr>
        <w:t>ешения, исправления допущенных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дминистрацией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(или) 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заявителю в письменной форме и по желанию заявителя в электронной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961D53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61D53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61D53" w:rsidRDefault="00961D53" w:rsidP="00961D5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1E1544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1E1544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1E1544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961D53" w:rsidRPr="000B2E2E" w:rsidRDefault="00961D53" w:rsidP="00961D53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961D53" w:rsidRPr="000B2E2E" w:rsidRDefault="00961D53" w:rsidP="00961D53">
      <w:pPr>
        <w:tabs>
          <w:tab w:val="left" w:pos="4260"/>
        </w:tabs>
        <w:rPr>
          <w:rFonts w:ascii="Times New Roman" w:hAnsi="Times New Roman" w:cs="Times New Roman"/>
        </w:rPr>
      </w:pP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961D53" w:rsidRPr="005A130B" w:rsidRDefault="00961D53" w:rsidP="00961D53">
      <w:pPr>
        <w:pStyle w:val="ConsPlusNonformat"/>
        <w:rPr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961D53" w:rsidRPr="005A130B" w:rsidRDefault="00961D53" w:rsidP="00961D53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(указать запрашиваемые сведения о развитии территории, застройке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961D53" w:rsidRPr="005A130B" w:rsidRDefault="00961D53" w:rsidP="00702BF0">
            <w:r w:rsidRPr="005A130B">
              <w:t>Знак</w:t>
            </w:r>
          </w:p>
        </w:tc>
        <w:tc>
          <w:tcPr>
            <w:tcW w:w="2835" w:type="dxa"/>
          </w:tcPr>
          <w:p w:rsidR="00961D53" w:rsidRPr="005A130B" w:rsidRDefault="00961D53" w:rsidP="00702BF0">
            <w:pPr>
              <w:jc w:val="center"/>
            </w:pPr>
            <w:r w:rsidRPr="005A130B">
              <w:t>Дополнительные идентификаторы запрашиваемых сведений</w:t>
            </w:r>
            <w:r w:rsidRPr="005A130B">
              <w:rPr>
                <w:rStyle w:val="af7"/>
              </w:rPr>
              <w:footnoteReference w:id="1"/>
            </w:r>
          </w:p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</w:tbl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961D53" w:rsidRPr="005A130B" w:rsidRDefault="00961D53" w:rsidP="00961D53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61D53" w:rsidRDefault="00961D53" w:rsidP="0039632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</w:t>
      </w:r>
      <w:r w:rsidR="0039632E">
        <w:rPr>
          <w:rFonts w:ascii="Times New Roman" w:hAnsi="Times New Roman" w:cs="Times New Roman"/>
          <w:sz w:val="28"/>
          <w:szCs w:val="28"/>
        </w:rPr>
        <w:t>ному регламенту предоставления Админ</w:t>
      </w:r>
      <w:r w:rsidRPr="000B2E2E">
        <w:rPr>
          <w:rFonts w:ascii="Times New Roman" w:hAnsi="Times New Roman" w:cs="Times New Roman"/>
          <w:sz w:val="28"/>
          <w:szCs w:val="28"/>
        </w:rPr>
        <w:t xml:space="preserve">истрацией </w:t>
      </w:r>
      <w:r w:rsidR="0039632E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Самарской области </w:t>
      </w:r>
      <w:r w:rsidRPr="000B2E2E">
        <w:rPr>
          <w:rFonts w:ascii="Times New Roman" w:hAnsi="Times New Roman" w:cs="Times New Roman"/>
          <w:sz w:val="28"/>
          <w:szCs w:val="28"/>
        </w:rPr>
        <w:t>муниципальной услуги «Предоставление сведений из информационной системы обеспечения градостроительной деятельности</w:t>
      </w:r>
      <w:r w:rsidRPr="000B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2E">
        <w:rPr>
          <w:rFonts w:ascii="Times New Roman" w:hAnsi="Times New Roman" w:cs="Times New Roman"/>
          <w:sz w:val="28"/>
          <w:szCs w:val="28"/>
        </w:rPr>
        <w:t>на территории муниципального района Исаклинский 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>»</w:t>
      </w:r>
    </w:p>
    <w:p w:rsidR="00961D53" w:rsidRPr="000B2E2E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961D53" w:rsidRPr="000B2E2E" w:rsidRDefault="00961D53" w:rsidP="00961D53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961D53" w:rsidRPr="000B2E2E" w:rsidRDefault="00961D53" w:rsidP="00961D53">
      <w:pPr>
        <w:tabs>
          <w:tab w:val="left" w:pos="4260"/>
        </w:tabs>
        <w:rPr>
          <w:rFonts w:ascii="Times New Roman" w:hAnsi="Times New Roman" w:cs="Times New Roman"/>
        </w:rPr>
      </w:pP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961D53" w:rsidRPr="005A130B" w:rsidRDefault="00961D53" w:rsidP="00961D53">
      <w:pPr>
        <w:pStyle w:val="ConsPlusNonformat"/>
        <w:rPr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площадью ______ кв.м,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3"/>
      </w:r>
    </w:p>
    <w:p w:rsidR="00961D53" w:rsidRPr="00FD4064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961D53" w:rsidRPr="005A130B" w:rsidRDefault="00961D53" w:rsidP="00961D53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1D53" w:rsidRDefault="00961D53" w:rsidP="00961D5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области»</w:t>
      </w:r>
    </w:p>
    <w:p w:rsidR="0039632E" w:rsidRPr="005A130B" w:rsidRDefault="0039632E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7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:rsidR="00961D53" w:rsidRPr="005A130B" w:rsidRDefault="00961D53" w:rsidP="00961D53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/>
          <w:sz w:val="16"/>
          <w:szCs w:val="16"/>
        </w:rPr>
      </w:pPr>
    </w:p>
    <w:p w:rsidR="00961D53" w:rsidRPr="005A130B" w:rsidRDefault="00961D53" w:rsidP="00961D53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1D53" w:rsidRPr="005A130B" w:rsidRDefault="00961D53" w:rsidP="00961D53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790824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13.3pt;width:108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">
                <v:textbox>
                  <w:txbxContent>
                    <w:p w:rsidR="003F5AEF" w:rsidRPr="00790824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330F06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25pt;margin-top:13.3pt;width:116.45pt;height:2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ESLAIAAFAEAAAOAAAAZHJzL2Uyb0RvYy54bWysVNuO0zAQfUfiHyy/01xI2T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">
                <v:textbox>
                  <w:txbxContent>
                    <w:p w:rsidR="003F5AEF" w:rsidRPr="00330F06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911168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9pt;margin-top:8.1pt;width:0;height:18pt;z-index:251911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1gogIAAAsFAAAOAAAAZHJzL2Uyb0RvYy54bWysVE2O0zAU3iNxB8v7TpJO2m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10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4pt;margin-top:8.1pt;width:27pt;height:27pt;flip:x;z-index:251910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9091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8.1pt;width:0;height:18pt;z-index:251909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790824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in;margin-top:10pt;width:82.6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0gKgIAAFA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">
                <v:textbox>
                  <w:txbxContent>
                    <w:p w:rsidR="003F5AEF" w:rsidRPr="00790824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790824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1pt;margin-top:10pt;width:63pt;height:5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">
                <v:textbox>
                  <w:txbxContent>
                    <w:p w:rsidR="003F5AEF" w:rsidRPr="00790824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330F06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30" type="#_x0000_t109" style="position:absolute;margin-left:81pt;margin-top:1pt;width:111.85pt;height:6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">
                <v:textbox>
                  <w:txbxContent>
                    <w:p w:rsidR="003F5AEF" w:rsidRPr="00330F06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90809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6.7pt;width:0;height:27pt;z-index:251908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mVoQIAAAs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90195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in;margin-top:15.7pt;width:0;height:18pt;z-index:251901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nJoQIAAAs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04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9pt;margin-top:15.7pt;width:1in;height:18pt;z-index:251904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On7bRSlAgAAEAUAAA4AAAAAAAAAAAAA&#10;AAAALgIAAGRycy9lMm9Eb2MueG1sUEsBAi0AFAAGAAgAAAAhAGga1mDhAAAACQ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CA4C57" w:rsidRDefault="003F5AEF" w:rsidP="00961D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:rsidR="003F5AEF" w:rsidRPr="00CA4C5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1" type="#_x0000_t110" style="position:absolute;margin-left:-35.95pt;margin-top:10.5pt;width:324pt;height:180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">
                <v:textbox>
                  <w:txbxContent>
                    <w:p w:rsidR="003F5AEF" w:rsidRPr="00CA4C57" w:rsidRDefault="003F5AEF" w:rsidP="00961D5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:rsidR="003F5AEF" w:rsidRPr="00CA4C5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61pt;margin-top:1.5pt;width:180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958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in;margin-top:3.4pt;width:45pt;height:27pt;flip:x;z-index:251895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195859" w:rsidP="00961D5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947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7pt;margin-top:263.05pt;width:54pt;height:45pt;z-index:251894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6pt;margin-top:218.05pt;width:81pt;height: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WKwIAAFA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33pt;margin-top:200.05pt;width:126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S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9888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83.05pt;width:0;height:34.1pt;z-index:251898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99904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162.15pt;width:0;height:37.9pt;z-index:2518999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rRpQIAAAs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dDfa0aUCAAALBQAADgAAAAAAAAAAAAAA&#10;AAAuAgAAZHJzL2Uyb0RvYy54bWxQSwECLQAUAAYACAAAACEAleobo+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42pt;margin-top:117.15pt;width:117pt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937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6pt;margin-top:83.05pt;width:27pt;height:52.1pt;flip:x;z-index:251893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845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0pt;margin-top:180.15pt;width:27pt;height:37.9pt;flip:x;z-index:251884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FNZb8a8CAAAaBQAADgAA&#10;AAAAAAAAAAAAAAAuAgAAZHJzL2Uyb0RvYy54bWxQSwECLQAUAAYACAAAACEA2Wf+Jd8AAAALAQAA&#10;DwAAAAAAAAAAAAAAAAAJ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98pt;margin-top:135.15pt;width:117pt;height: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FYKgIAAFE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8824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in;margin-top:36.15pt;width:45pt;height:0;z-index:251882496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927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6pt;margin-top:126.15pt;width:27pt;height:90pt;z-index:251892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LWpgIAABE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8966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72.15pt;width:0;height:45pt;z-index:2518896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muogIAAAs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17.95pt;margin-top:117.15pt;width:117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8352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153.15pt;width:0;height:27pt;z-index:251883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9BowIAAAs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BrgT9BowIAAAs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17.95pt;margin-top:180.15pt;width:117pt;height:2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33pt;margin-top:11.05pt;width:126pt;height:1in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EF" w:rsidRPr="005318F7" w:rsidRDefault="003F5AEF" w:rsidP="00961D5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62pt;margin-top:308.05pt;width:198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">
                <v:textbox>
                  <w:txbxContent>
                    <w:p w:rsidR="003F5AEF" w:rsidRPr="005318F7" w:rsidRDefault="003F5AEF" w:rsidP="00961D5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="00961D53" w:rsidRPr="005A130B">
        <w:rPr>
          <w:rFonts w:ascii="Times New Roman" w:hAnsi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0B2E2E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961D53" w:rsidRPr="005A130B" w:rsidRDefault="00961D53" w:rsidP="00961D53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961D53" w:rsidRPr="005A130B" w:rsidRDefault="00961D53" w:rsidP="00961D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961D53" w:rsidRPr="005A130B" w:rsidRDefault="00961D53" w:rsidP="00961D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39632E">
        <w:rPr>
          <w:rFonts w:ascii="Times New Roman" w:hAnsi="Times New Roman"/>
          <w:sz w:val="28"/>
          <w:szCs w:val="28"/>
        </w:rPr>
        <w:t>предоставления 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961D53" w:rsidRPr="005A130B" w:rsidRDefault="00961D53" w:rsidP="00961D53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:rsidR="00961D53" w:rsidRPr="005A130B" w:rsidRDefault="00961D53" w:rsidP="00961D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961D53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961D53" w:rsidRDefault="00961D53" w:rsidP="00961D53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961D53" w:rsidRPr="005A130B" w:rsidRDefault="00961D53" w:rsidP="00961D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D51081" w:rsidRDefault="00961D53" w:rsidP="00961D53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961D53" w:rsidRPr="005A130B" w:rsidRDefault="00961D53" w:rsidP="00961D53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961D53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961D53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A13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безналичной форме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D53" w:rsidRPr="00450457" w:rsidRDefault="00961D53" w:rsidP="00961D53">
      <w:pPr>
        <w:rPr>
          <w:rFonts w:ascii="Times New Roman" w:hAnsi="Times New Roman"/>
          <w:sz w:val="28"/>
          <w:szCs w:val="28"/>
        </w:rPr>
      </w:pPr>
    </w:p>
    <w:p w:rsidR="00A61002" w:rsidRPr="00576F13" w:rsidRDefault="00A61002" w:rsidP="00983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1002" w:rsidRPr="00576F13" w:rsidSect="00CD3BD5">
      <w:headerReference w:type="even" r:id="rId14"/>
      <w:headerReference w:type="default" r:id="rId15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94" w:rsidRDefault="00722E94" w:rsidP="00406BF0">
      <w:r>
        <w:separator/>
      </w:r>
    </w:p>
  </w:endnote>
  <w:endnote w:type="continuationSeparator" w:id="0">
    <w:p w:rsidR="00722E94" w:rsidRDefault="00722E94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94" w:rsidRDefault="00722E94" w:rsidP="00406BF0">
      <w:r>
        <w:separator/>
      </w:r>
    </w:p>
  </w:footnote>
  <w:footnote w:type="continuationSeparator" w:id="0">
    <w:p w:rsidR="00722E94" w:rsidRDefault="00722E94" w:rsidP="00406BF0">
      <w:r>
        <w:continuationSeparator/>
      </w:r>
    </w:p>
  </w:footnote>
  <w:footnote w:id="1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незаполнение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3F5AEF" w:rsidRPr="0074218A" w:rsidRDefault="003F5AEF" w:rsidP="00961D53">
      <w:pPr>
        <w:jc w:val="both"/>
        <w:rPr>
          <w:rFonts w:ascii="Times New Roman" w:hAnsi="Times New Roman"/>
        </w:rPr>
      </w:pPr>
      <w:r w:rsidRPr="000B2E2E">
        <w:rPr>
          <w:rStyle w:val="af7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3F5AEF" w:rsidRPr="0074218A" w:rsidRDefault="003F5AEF" w:rsidP="00961D53">
      <w:pPr>
        <w:jc w:val="both"/>
        <w:rPr>
          <w:rFonts w:ascii="Times New Roman" w:hAnsi="Times New Roman"/>
        </w:rPr>
      </w:pPr>
      <w:r w:rsidRPr="000B2E2E">
        <w:rPr>
          <w:rStyle w:val="af7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:rsidR="003F5AEF" w:rsidRPr="00AD08E0" w:rsidRDefault="003F5AEF" w:rsidP="00961D53">
      <w:pPr>
        <w:pStyle w:val="af5"/>
        <w:jc w:val="both"/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 w:rsidRPr="00D07309">
        <w:t>.</w:t>
      </w:r>
      <w:r w:rsidRPr="00AD08E0">
        <w:t xml:space="preserve"> </w:t>
      </w:r>
    </w:p>
  </w:footnote>
  <w:footnote w:id="7">
    <w:p w:rsidR="003F5AEF" w:rsidRPr="00961D53" w:rsidRDefault="003F5AEF" w:rsidP="00961D53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3F5AEF" w:rsidRPr="00961D53" w:rsidRDefault="003F5AEF" w:rsidP="00961D53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F" w:rsidRDefault="003F5AEF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AEF" w:rsidRDefault="003F5A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F" w:rsidRDefault="003F5AEF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859">
      <w:rPr>
        <w:rStyle w:val="a6"/>
        <w:noProof/>
      </w:rPr>
      <w:t>48</w:t>
    </w:r>
    <w:r>
      <w:rPr>
        <w:rStyle w:val="a6"/>
      </w:rPr>
      <w:fldChar w:fldCharType="end"/>
    </w:r>
  </w:p>
  <w:p w:rsidR="003F5AEF" w:rsidRDefault="003F5A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A"/>
    <w:rsid w:val="00021DB9"/>
    <w:rsid w:val="000322E9"/>
    <w:rsid w:val="0004570A"/>
    <w:rsid w:val="000B2E2E"/>
    <w:rsid w:val="000C4BC7"/>
    <w:rsid w:val="000F4581"/>
    <w:rsid w:val="0011686F"/>
    <w:rsid w:val="00156919"/>
    <w:rsid w:val="001712CA"/>
    <w:rsid w:val="001735E2"/>
    <w:rsid w:val="00195859"/>
    <w:rsid w:val="001E1544"/>
    <w:rsid w:val="002075D9"/>
    <w:rsid w:val="00264729"/>
    <w:rsid w:val="002F7DFE"/>
    <w:rsid w:val="00315239"/>
    <w:rsid w:val="00316A58"/>
    <w:rsid w:val="00363A40"/>
    <w:rsid w:val="0039632E"/>
    <w:rsid w:val="003F1D91"/>
    <w:rsid w:val="003F5AEF"/>
    <w:rsid w:val="00406BF0"/>
    <w:rsid w:val="004B1A45"/>
    <w:rsid w:val="004E4CA9"/>
    <w:rsid w:val="004F0D8C"/>
    <w:rsid w:val="005711B3"/>
    <w:rsid w:val="00576F13"/>
    <w:rsid w:val="005D39C3"/>
    <w:rsid w:val="005E374C"/>
    <w:rsid w:val="00613A16"/>
    <w:rsid w:val="00647DE2"/>
    <w:rsid w:val="006D0981"/>
    <w:rsid w:val="00702BF0"/>
    <w:rsid w:val="00722E94"/>
    <w:rsid w:val="0072553D"/>
    <w:rsid w:val="007A2E6D"/>
    <w:rsid w:val="007A4387"/>
    <w:rsid w:val="007F168A"/>
    <w:rsid w:val="008136BC"/>
    <w:rsid w:val="00815D41"/>
    <w:rsid w:val="00827301"/>
    <w:rsid w:val="0085756F"/>
    <w:rsid w:val="00880030"/>
    <w:rsid w:val="00882ECF"/>
    <w:rsid w:val="00903B25"/>
    <w:rsid w:val="00912C26"/>
    <w:rsid w:val="0093797B"/>
    <w:rsid w:val="00961D53"/>
    <w:rsid w:val="0098352E"/>
    <w:rsid w:val="009C7619"/>
    <w:rsid w:val="009F0FF3"/>
    <w:rsid w:val="00A16783"/>
    <w:rsid w:val="00A37B2D"/>
    <w:rsid w:val="00A52BC6"/>
    <w:rsid w:val="00A569C6"/>
    <w:rsid w:val="00A61002"/>
    <w:rsid w:val="00A82E8B"/>
    <w:rsid w:val="00AA2499"/>
    <w:rsid w:val="00AC02A3"/>
    <w:rsid w:val="00AD60E1"/>
    <w:rsid w:val="00AE5089"/>
    <w:rsid w:val="00B110CE"/>
    <w:rsid w:val="00B14B66"/>
    <w:rsid w:val="00BC543E"/>
    <w:rsid w:val="00C57A5D"/>
    <w:rsid w:val="00C6481F"/>
    <w:rsid w:val="00CD3BD5"/>
    <w:rsid w:val="00CD4480"/>
    <w:rsid w:val="00D258B5"/>
    <w:rsid w:val="00D61E7F"/>
    <w:rsid w:val="00E140B3"/>
    <w:rsid w:val="00E1678D"/>
    <w:rsid w:val="00E34C92"/>
    <w:rsid w:val="00EB251C"/>
    <w:rsid w:val="00EB3CFF"/>
    <w:rsid w:val="00EE5707"/>
    <w:rsid w:val="00EE60E1"/>
    <w:rsid w:val="00F23F0E"/>
    <w:rsid w:val="00F3395B"/>
    <w:rsid w:val="00F63CAF"/>
    <w:rsid w:val="00F8421A"/>
    <w:rsid w:val="00F96A14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846F7E44A581AE36E508D7FB000B956973C7C2C6656AF20A4FB482A41F1449D6768C5C8F376B327065DBA5S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sakadm@sam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2E685-0B60-4FDB-803B-C03828B4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11266</Words>
  <Characters>64217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tikhonova.s</cp:lastModifiedBy>
  <cp:revision>2</cp:revision>
  <dcterms:created xsi:type="dcterms:W3CDTF">2019-01-24T09:59:00Z</dcterms:created>
  <dcterms:modified xsi:type="dcterms:W3CDTF">2019-01-24T09:59:00Z</dcterms:modified>
</cp:coreProperties>
</file>