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EFC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Самарской области от 10 ноября 2008 г. N 121-ГД</w:t>
        </w:r>
        <w:r>
          <w:rPr>
            <w:rStyle w:val="a4"/>
            <w:b w:val="0"/>
            <w:bCs w:val="0"/>
          </w:rPr>
          <w:br/>
          <w:t>"Об организации деятельности приемных семей для граждан</w:t>
        </w:r>
        <w:r>
          <w:rPr>
            <w:rStyle w:val="a4"/>
            <w:b w:val="0"/>
            <w:bCs w:val="0"/>
          </w:rPr>
          <w:br/>
          <w:t>пожилого возраста и инвалидов на территории Самарской о</w:t>
        </w:r>
        <w:r>
          <w:rPr>
            <w:rStyle w:val="a4"/>
            <w:b w:val="0"/>
            <w:bCs w:val="0"/>
          </w:rPr>
          <w:t>бласти"</w:t>
        </w:r>
      </w:hyperlink>
    </w:p>
    <w:p w:rsidR="00000000" w:rsidRDefault="002B0EFC"/>
    <w:p w:rsidR="00000000" w:rsidRDefault="002B0EFC">
      <w:r>
        <w:rPr>
          <w:rStyle w:val="a3"/>
        </w:rPr>
        <w:t xml:space="preserve">Принят </w:t>
      </w:r>
      <w:hyperlink r:id="rId6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Самарской Губернской Думы</w:t>
      </w:r>
    </w:p>
    <w:p w:rsidR="00000000" w:rsidRDefault="002B0EFC">
      <w:r>
        <w:rPr>
          <w:rStyle w:val="a3"/>
        </w:rPr>
        <w:t>от 28 октября 2008 г. N 804</w:t>
      </w:r>
    </w:p>
    <w:p w:rsidR="00000000" w:rsidRDefault="002B0EFC"/>
    <w:p w:rsidR="00000000" w:rsidRDefault="002B0EFC">
      <w:bookmarkStart w:id="0" w:name="sub_100"/>
      <w:r>
        <w:t>Настоящий Закон направлен на повышение качества жизни пожилых граждан и инвалидов, укрепление традиций взаимопомощи, профилактику социального одиночества и определяет порядок организации приемной семьи для граждан пожилого возраста и инвалидов на территори</w:t>
      </w:r>
      <w:r>
        <w:t>и Самарской области.</w:t>
      </w:r>
    </w:p>
    <w:bookmarkEnd w:id="0"/>
    <w:p w:rsidR="00000000" w:rsidRDefault="002B0EFC"/>
    <w:p w:rsidR="00000000" w:rsidRDefault="002B0EFC">
      <w:pPr>
        <w:pStyle w:val="a7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2B0EFC">
      <w:pPr>
        <w:pStyle w:val="a8"/>
      </w:pPr>
      <w:r>
        <w:t xml:space="preserve">Статья 1 изменена с 10 ноября 2017 г. - </w:t>
      </w:r>
      <w:hyperlink r:id="rId7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8" w:history="1">
        <w:r>
          <w:rPr>
            <w:rStyle w:val="a4"/>
          </w:rPr>
          <w:t>распространяют</w:t>
        </w:r>
      </w:hyperlink>
      <w:r>
        <w:t xml:space="preserve"> </w:t>
      </w:r>
      <w:r>
        <w:t>свое действие на отношения, возникшие с 1 июля 2017 г.</w:t>
      </w:r>
    </w:p>
    <w:p w:rsidR="00000000" w:rsidRDefault="002B0EFC">
      <w:pPr>
        <w:pStyle w:val="a8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rPr>
          <w:rStyle w:val="a3"/>
        </w:rPr>
        <w:t>Статья 1</w:t>
      </w:r>
      <w:r>
        <w:t>. Основные понятия</w:t>
      </w:r>
    </w:p>
    <w:p w:rsidR="00000000" w:rsidRDefault="002B0EFC">
      <w:r>
        <w:t>В настоящем Законе используются следующие основные понятия:</w:t>
      </w:r>
    </w:p>
    <w:p w:rsidR="00000000" w:rsidRDefault="002B0EFC">
      <w:bookmarkStart w:id="2" w:name="sub_101"/>
      <w:r>
        <w:rPr>
          <w:rStyle w:val="a3"/>
        </w:rPr>
        <w:t>приемная семья для граждан пожилого возраста и и</w:t>
      </w:r>
      <w:r>
        <w:rPr>
          <w:rStyle w:val="a3"/>
        </w:rPr>
        <w:t>нвалидов (далее - приемная семья)</w:t>
      </w:r>
      <w:r>
        <w:t xml:space="preserve"> - дополнительная мера социальной поддержки и форма жизнеустройства граждан пожилого возраста и инвалидов, представляющая собой совместное проживание и ведение общего хозяйства лица, нуждающегося в постороннем уходе, и лица</w:t>
      </w:r>
      <w:r>
        <w:t>, осуществляющего за ним уход;</w:t>
      </w:r>
    </w:p>
    <w:p w:rsidR="00000000" w:rsidRDefault="002B0EFC">
      <w:bookmarkStart w:id="3" w:name="sub_102"/>
      <w:bookmarkEnd w:id="2"/>
      <w:r>
        <w:rPr>
          <w:rStyle w:val="a3"/>
        </w:rPr>
        <w:t>лица, нуждающиеся в постороннем уходе,</w:t>
      </w:r>
      <w:r>
        <w:t xml:space="preserve"> - одинокие или одиноко проживающие пожилые граждане (женщины старше 55 лет, мужчины старше 60 лет) и инвалиды (в том числе инвалиды с детства), нуждающиеся вследствие возра</w:t>
      </w:r>
      <w:r>
        <w:t>ста, травмы или болезни в постоянной или временной посторонней помощи;</w:t>
      </w:r>
    </w:p>
    <w:bookmarkEnd w:id="3"/>
    <w:p w:rsidR="00000000" w:rsidRDefault="002B0EFC">
      <w:r>
        <w:rPr>
          <w:rStyle w:val="a3"/>
        </w:rPr>
        <w:t>бюджет приемной семьи</w:t>
      </w:r>
      <w:r>
        <w:t xml:space="preserve"> - форма образования и расходования денежных средств всех членов приемной семьи, предназначенная для общих нужд приемной семьи;</w:t>
      </w:r>
    </w:p>
    <w:p w:rsidR="00000000" w:rsidRDefault="002B0EFC">
      <w:bookmarkStart w:id="4" w:name="sub_104"/>
      <w:r>
        <w:t>абзац утратил силу с 1</w:t>
      </w:r>
      <w:r>
        <w:t xml:space="preserve">0 ноября 2017 г. - </w:t>
      </w:r>
      <w:hyperlink r:id="rId10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 (изменения </w:t>
      </w:r>
      <w:hyperlink r:id="rId11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г.)</w:t>
      </w:r>
    </w:p>
    <w:bookmarkEnd w:id="4"/>
    <w:p w:rsidR="00000000" w:rsidRDefault="002B0E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p w:rsidR="00000000" w:rsidRDefault="002B0EFC">
      <w:pPr>
        <w:pStyle w:val="a8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2B0EFC">
      <w:bookmarkStart w:id="5" w:name="sub_105"/>
      <w:r>
        <w:rPr>
          <w:rStyle w:val="a3"/>
        </w:rPr>
        <w:t>паспорт приемной семьи</w:t>
      </w:r>
      <w:r>
        <w:t xml:space="preserve"> - документ, содержащий основную информацию о членах приемной семьи, движимом и недвижимом имуществе лица, взявшего на себя обязательства по уходу, и лица, нужда</w:t>
      </w:r>
      <w:r>
        <w:t>ющегося в постороннем уходе, социально-бытовых условиях проживания семьи, проблемах семьи, сроках и методах их решения, способствующий осуществлению контроля за соблюдением интересов пожилого человека и инвалида.</w:t>
      </w:r>
    </w:p>
    <w:bookmarkEnd w:id="5"/>
    <w:p w:rsidR="00000000" w:rsidRDefault="002B0EFC"/>
    <w:p w:rsidR="00000000" w:rsidRDefault="002B0EFC">
      <w:pPr>
        <w:pStyle w:val="a7"/>
        <w:rPr>
          <w:color w:val="000000"/>
          <w:sz w:val="16"/>
          <w:szCs w:val="16"/>
        </w:rPr>
      </w:pPr>
      <w:bookmarkStart w:id="6" w:name="sub_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2B0EFC">
      <w:pPr>
        <w:pStyle w:val="a8"/>
      </w:pPr>
      <w:r>
        <w:t xml:space="preserve">Статья 2 изменена с 10 ноября 2017 г. - </w:t>
      </w:r>
      <w:hyperlink r:id="rId13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14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</w:t>
      </w:r>
      <w:r>
        <w:lastRenderedPageBreak/>
        <w:t>г.</w:t>
      </w:r>
    </w:p>
    <w:p w:rsidR="00000000" w:rsidRDefault="002B0EFC">
      <w:pPr>
        <w:pStyle w:val="a8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rPr>
          <w:rStyle w:val="a3"/>
        </w:rPr>
        <w:t>Статья 2</w:t>
      </w:r>
      <w:r>
        <w:t>. Принципы организации деятельности приемной семьи</w:t>
      </w:r>
    </w:p>
    <w:p w:rsidR="00000000" w:rsidRDefault="002B0EFC">
      <w:bookmarkStart w:id="7" w:name="sub_21"/>
      <w:r>
        <w:t>Организация деятельности по оказанию услуг по уходу в рамках приемной семьи для граждан пожилого возраста и инвалидов является частью социаль</w:t>
      </w:r>
      <w:r>
        <w:t>ной защиты населения Самарской области и основывается на следующих принципах:</w:t>
      </w:r>
    </w:p>
    <w:bookmarkEnd w:id="7"/>
    <w:p w:rsidR="00000000" w:rsidRDefault="002B0EFC">
      <w:r>
        <w:t xml:space="preserve">соблюдение законных прав граждан пожилого возраста и инвалидов, гарантированных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 и другими законодатель</w:t>
      </w:r>
      <w:r>
        <w:t>ными актами, действующими на территории Российской Федерации и Самарской области;</w:t>
      </w:r>
    </w:p>
    <w:p w:rsidR="00000000" w:rsidRDefault="002B0EFC">
      <w:bookmarkStart w:id="8" w:name="sub_23"/>
      <w:r>
        <w:t>предоставление государственных гарантий в сфере социальной защиты;</w:t>
      </w:r>
    </w:p>
    <w:p w:rsidR="00000000" w:rsidRDefault="002B0EFC">
      <w:bookmarkStart w:id="9" w:name="sub_24"/>
      <w:bookmarkEnd w:id="8"/>
      <w:r>
        <w:t>ориентация социальной защиты на индивидуальные потребности граждан пожилого возраста и инвалидов;</w:t>
      </w:r>
    </w:p>
    <w:p w:rsidR="00000000" w:rsidRDefault="002B0EFC">
      <w:bookmarkStart w:id="10" w:name="sub_25"/>
      <w:bookmarkEnd w:id="9"/>
      <w:r>
        <w:t xml:space="preserve">абзац утратил силу с 10 ноября 2017 г. - </w:t>
      </w:r>
      <w:hyperlink r:id="rId17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 (изменения </w:t>
      </w:r>
      <w:hyperlink r:id="rId18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г.)</w:t>
      </w:r>
    </w:p>
    <w:bookmarkEnd w:id="10"/>
    <w:p w:rsidR="00000000" w:rsidRDefault="002B0E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0EFC">
      <w:pPr>
        <w:pStyle w:val="a8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добровольное согласие граждан, выразивших желание организова</w:t>
      </w:r>
      <w:r>
        <w:t>ть приемную семью.</w:t>
      </w:r>
    </w:p>
    <w:p w:rsidR="00000000" w:rsidRDefault="002B0EFC"/>
    <w:p w:rsidR="00000000" w:rsidRDefault="002B0EFC">
      <w:pPr>
        <w:pStyle w:val="a7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2B0EFC">
      <w:pPr>
        <w:pStyle w:val="a8"/>
      </w:pPr>
      <w:r>
        <w:fldChar w:fldCharType="begin"/>
      </w:r>
      <w:r>
        <w:instrText>HYPERLINK "garantF1://8248242.801"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Самарской области от 3 июля 2012 г. N 63-ГД в статью 3 настоящего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1 июля 2012 г.</w:t>
      </w:r>
    </w:p>
    <w:p w:rsidR="00000000" w:rsidRDefault="002B0EFC">
      <w:pPr>
        <w:pStyle w:val="a8"/>
      </w:pPr>
      <w:hyperlink r:id="rId2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0EFC">
      <w:bookmarkStart w:id="12" w:name="sub_200010"/>
      <w:r>
        <w:rPr>
          <w:rStyle w:val="a3"/>
        </w:rPr>
        <w:t>Статья 3</w:t>
      </w:r>
      <w:r>
        <w:t>. Организация деятельности приемной семьи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13" w:name="sub_3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B0EFC">
      <w:pPr>
        <w:pStyle w:val="a8"/>
      </w:pPr>
      <w:r>
        <w:t xml:space="preserve">Часть 1 изменена с 10 ноября 2017 г. - </w:t>
      </w:r>
      <w:hyperlink r:id="rId23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24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</w:t>
      </w:r>
      <w:r>
        <w:t>никшие с 1 июля 2017 г.</w:t>
      </w:r>
    </w:p>
    <w:p w:rsidR="00000000" w:rsidRDefault="002B0EFC">
      <w:pPr>
        <w:pStyle w:val="a8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1. Государственное управление, организация либо координация деятельности по оказанию услуг по уходу в рамках приемной семьи возлагаются на орган исполнительной власти Самар</w:t>
      </w:r>
      <w:r>
        <w:t>ской области, уполномоченный в сфере социальной защиты населения.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14" w:name="sub_3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B0EFC">
      <w:pPr>
        <w:pStyle w:val="a8"/>
      </w:pPr>
      <w:r>
        <w:t xml:space="preserve">Часть 2 изменена с 10 ноября 2017 г. - </w:t>
      </w:r>
      <w:hyperlink r:id="rId26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27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2. Организация деятельности по оказанию услуг по уходу в рамках приемной семьи возлагается на государс</w:t>
      </w:r>
      <w:r>
        <w:t>твенные казенные учреждения Самарской области - комплексные центры социального обслуживания населения (далее - комплексный центр социального обслуживания).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15" w:name="sub_3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2B0EFC">
      <w:pPr>
        <w:pStyle w:val="a8"/>
      </w:pPr>
      <w:r>
        <w:lastRenderedPageBreak/>
        <w:t xml:space="preserve">Часть 3 изменена с 10 ноября 2017 г. - </w:t>
      </w:r>
      <w:hyperlink r:id="rId29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30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3. При орган</w:t>
      </w:r>
      <w:r>
        <w:t>изации деятельности по оказанию услуг по уходу в рамках приемной семьи орган исполнительной власти Самарской области, уполномоченный в сфере социальной защиты населения, либо комплексный центр социального обслуживания осуществляет следующие функции:</w:t>
      </w:r>
    </w:p>
    <w:p w:rsidR="00000000" w:rsidRDefault="002B0EFC">
      <w:r>
        <w:t>выявля</w:t>
      </w:r>
      <w:r>
        <w:t>ет и учитывает лиц, желающих организовать приемную семью;</w:t>
      </w:r>
    </w:p>
    <w:p w:rsidR="00000000" w:rsidRDefault="002B0EFC">
      <w:r>
        <w:t>составляет акт материально-бытового обследования лиц, желающих организовать приемную семью (далее - заявители);</w:t>
      </w:r>
    </w:p>
    <w:p w:rsidR="00000000" w:rsidRDefault="002B0EFC">
      <w:bookmarkStart w:id="16" w:name="sub_334"/>
      <w:r>
        <w:t>рассматривает заявления и принимает решение о возможности заключения договора н</w:t>
      </w:r>
      <w:r>
        <w:t xml:space="preserve">а оказание услуг по уходу в рамках приемной семьи (далее - договор) в течение 15 дней со дня подачи заявления при наличии всех документов, определенных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Закона. Отказ в заключении договора направляется (вручается)</w:t>
      </w:r>
      <w:r>
        <w:t xml:space="preserve"> в письменной форме заявителю с указанием причин отказа;</w:t>
      </w:r>
    </w:p>
    <w:p w:rsidR="00000000" w:rsidRDefault="002B0EFC">
      <w:bookmarkStart w:id="17" w:name="sub_335"/>
      <w:bookmarkEnd w:id="16"/>
      <w:r>
        <w:t>заключает договор;</w:t>
      </w:r>
    </w:p>
    <w:bookmarkEnd w:id="17"/>
    <w:p w:rsidR="00000000" w:rsidRDefault="002B0EFC">
      <w:r>
        <w:t>контролирует выполнение условий договора;</w:t>
      </w:r>
    </w:p>
    <w:p w:rsidR="00000000" w:rsidRDefault="002B0EFC">
      <w:bookmarkStart w:id="18" w:name="sub_337"/>
      <w:r>
        <w:t>взаимодействует с общественными организациями по вопросам выявления лиц, нуждающихся в постороннем уходе в рамках приемной семьи, и осуществлению контроля за условиями проживания в приемной семье;</w:t>
      </w:r>
    </w:p>
    <w:bookmarkEnd w:id="18"/>
    <w:p w:rsidR="00000000" w:rsidRDefault="002B0EFC">
      <w:r>
        <w:t>составляет паспорт приемной семьи;</w:t>
      </w:r>
    </w:p>
    <w:p w:rsidR="00000000" w:rsidRDefault="002B0EFC">
      <w:bookmarkStart w:id="19" w:name="sub_339"/>
      <w:r>
        <w:t>проводит о</w:t>
      </w:r>
      <w:r>
        <w:t>бучение лиц, взявших на себя обязательства по уходу в рамках приемной семьи;</w:t>
      </w:r>
    </w:p>
    <w:bookmarkEnd w:id="19"/>
    <w:p w:rsidR="00000000" w:rsidRDefault="002B0EFC">
      <w:r>
        <w:t>организует социально-психологическое сопровождение приемной семьи.</w:t>
      </w:r>
    </w:p>
    <w:p w:rsidR="00000000" w:rsidRDefault="002B0EFC"/>
    <w:p w:rsidR="00000000" w:rsidRDefault="002B0EFC">
      <w:bookmarkStart w:id="20" w:name="sub_4"/>
      <w:r>
        <w:rPr>
          <w:rStyle w:val="a3"/>
        </w:rPr>
        <w:t>Статья 4</w:t>
      </w:r>
      <w:r>
        <w:t>. Порядок образования приемной семьи</w:t>
      </w:r>
    </w:p>
    <w:p w:rsidR="00000000" w:rsidRDefault="002B0EFC">
      <w:bookmarkStart w:id="21" w:name="sub_41"/>
      <w:bookmarkEnd w:id="20"/>
    </w:p>
    <w:bookmarkEnd w:id="21"/>
    <w:p w:rsidR="00000000" w:rsidRDefault="002B0EFC">
      <w:r>
        <w:t>1. Организовать приемную семью могут</w:t>
      </w:r>
      <w:r>
        <w:t xml:space="preserve"> совершеннолетние дееспособные граждане обоего пола, не являющиеся близкими родственниками и не состоящие в отношениях усыновителя и усыновленного в соответствии с семейным законодательством Российской Федерации, при соблюдении условий, предусмотренных нас</w:t>
      </w:r>
      <w:r>
        <w:t>тоящей статьей.</w:t>
      </w:r>
    </w:p>
    <w:p w:rsidR="00000000" w:rsidRDefault="002B0EFC">
      <w:bookmarkStart w:id="22" w:name="sub_42"/>
      <w:r>
        <w:t xml:space="preserve">2. Выбор места проживания приемной семьи должен определяться сторонами договора, указанными в </w:t>
      </w:r>
      <w:hyperlink w:anchor="sub_45" w:history="1">
        <w:r>
          <w:rPr>
            <w:rStyle w:val="a4"/>
          </w:rPr>
          <w:t>части 5</w:t>
        </w:r>
      </w:hyperlink>
      <w:r>
        <w:t xml:space="preserve"> настоящей статьи, с учетом наличия размера общей площади жилого помещения (независимо от формы собственности</w:t>
      </w:r>
      <w:r>
        <w:t>) не менее учетной нормы жилого помещения на одного человека, установленной соответствующими органами местного самоуправления.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23" w:name="sub_4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2B0EFC">
      <w:pPr>
        <w:pStyle w:val="a8"/>
      </w:pPr>
      <w:r>
        <w:t xml:space="preserve">Часть 3 изменена с 10 ноября 2017 г. - </w:t>
      </w:r>
      <w:hyperlink r:id="rId32" w:history="1">
        <w:r>
          <w:rPr>
            <w:rStyle w:val="a4"/>
          </w:rPr>
          <w:t>Закон</w:t>
        </w:r>
      </w:hyperlink>
      <w:r>
        <w:t xml:space="preserve"> Са</w:t>
      </w:r>
      <w:r>
        <w:t>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33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3. Лицо, желающее взять на себя обя</w:t>
      </w:r>
      <w:r>
        <w:t xml:space="preserve">зательства по уходу в рамках приемной семьи, обращается в орган исполнительной власти Самарской области, уполномоченный в сфере социальной защиты населения, либо комплексный центр социального обслуживания по месту своего проживания или проживания лица, </w:t>
      </w:r>
      <w:r>
        <w:lastRenderedPageBreak/>
        <w:t>нуж</w:t>
      </w:r>
      <w:r>
        <w:t>дающегося в постороннем уходе, с соответствующим письменным заявлением и приложением следующих документов:</w:t>
      </w:r>
    </w:p>
    <w:p w:rsidR="00000000" w:rsidRDefault="002B0EFC">
      <w:r>
        <w:t>паспорт гражданина Российской Федерации или иной документ, удостоверяющий личность и подтверждающий проживание на территории Самарской области (копия</w:t>
      </w:r>
      <w:r>
        <w:t xml:space="preserve"> с предъявлением оригинала);</w:t>
      </w:r>
    </w:p>
    <w:p w:rsidR="00000000" w:rsidRDefault="002B0EFC">
      <w:bookmarkStart w:id="24" w:name="sub_433"/>
      <w:r>
        <w:t>домовая (поквартирная) книга либо поквартирная карточка, либо их копия, либо выписка из домовой (поквартирной) книги или поквартирной карточки (если документы не были представлены заявителем самостоятельно, то необходима</w:t>
      </w:r>
      <w:r>
        <w:t>я информация запрашивается в рамках межведомственного взаимодействия);</w:t>
      </w:r>
    </w:p>
    <w:p w:rsidR="00000000" w:rsidRDefault="002B0EFC">
      <w:bookmarkStart w:id="25" w:name="sub_434"/>
      <w:bookmarkEnd w:id="24"/>
      <w:r>
        <w:t>справки медицинских организаций о состоянии здоровья и отсутствии у лица, изъявившего желание организовать приемную семью, и всех членов его семьи, совместно с ним прожива</w:t>
      </w:r>
      <w:r>
        <w:t>ющих,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000000" w:rsidRDefault="002B0EFC">
      <w:bookmarkStart w:id="26" w:name="sub_435"/>
      <w:bookmarkEnd w:id="25"/>
      <w:r>
        <w:t>согласие лица, желающего взять на себя обязательства по уходу в рамках приемной семьи, и членов е</w:t>
      </w:r>
      <w:r>
        <w:t xml:space="preserve">го семьи на обработку персональных данных по форме, установленной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к настоящему Закону.</w:t>
      </w:r>
    </w:p>
    <w:p w:rsidR="00000000" w:rsidRDefault="002B0EFC">
      <w:bookmarkStart w:id="27" w:name="sub_436"/>
      <w:bookmarkEnd w:id="26"/>
      <w:r>
        <w:t>В случае выбора места проживания приемной семьи у лица, взявшего на себя обязательства по уходу, последнее должно пр</w:t>
      </w:r>
      <w:r>
        <w:t>едоставить дополнительно письменное согласие всех совершеннолетних совместно проживающих членов семьи и наймодателя, если жилое помещение предоставлено по договору социального найма.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28" w:name="sub_4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B0EFC">
      <w:pPr>
        <w:pStyle w:val="a8"/>
      </w:pPr>
      <w:r>
        <w:t>Часть 4 изменена с 10 ноября</w:t>
      </w:r>
      <w:r>
        <w:t xml:space="preserve"> 2017 г. - </w:t>
      </w:r>
      <w:hyperlink r:id="rId35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36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37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2B0EFC">
      <w:r>
        <w:t>4. Лицо, нуждающееся в постороннем уходе, обращается в орган исполнительной власти Самарской области, уполномоченный в сфере социальной защиты населения, либо комплексный центр социального обслуживания по месту своего проживания или п</w:t>
      </w:r>
      <w:r>
        <w:t>роживания лица, желающего взять на себя обязательства по уходу в рамках приемной семьи, с соответствующим письменным заявлением и приложением следующих документов:</w:t>
      </w:r>
    </w:p>
    <w:p w:rsidR="00000000" w:rsidRDefault="002B0EFC">
      <w:r>
        <w:t>паспорт гражданина Российской Федерации или иной документ, удостоверяющий личность и подтвер</w:t>
      </w:r>
      <w:r>
        <w:t>ждающий проживание на территории Самарской области (копия с предъявлением оригинала);</w:t>
      </w:r>
    </w:p>
    <w:p w:rsidR="00000000" w:rsidRDefault="002B0EFC">
      <w:bookmarkStart w:id="29" w:name="sub_443"/>
      <w:r>
        <w:t>домовая (поквартирная) книга либо поквартирная карточка, либо их копия, либо выписка из домовой (поквартирной) книги или поквартирной карточки (если документы не б</w:t>
      </w:r>
      <w:r>
        <w:t>ыли представлены заявителем самостоятельно, то необходимая информация запрашивается в рамках межведомственного взаимодействия);</w:t>
      </w:r>
    </w:p>
    <w:p w:rsidR="00000000" w:rsidRDefault="002B0EFC">
      <w:bookmarkStart w:id="30" w:name="sub_444"/>
      <w:bookmarkEnd w:id="29"/>
      <w:r>
        <w:t>справки медицинских организаций о состоянии здоровья и отсутствии социально значимых заболеваний и заболеваний, пр</w:t>
      </w:r>
      <w:r>
        <w:t>едставляющих опасность для окружающих, наркомании, токсикомании, хронического алкоголизма.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31" w:name="sub_45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B0EFC">
      <w:pPr>
        <w:pStyle w:val="a8"/>
      </w:pPr>
      <w:r>
        <w:t xml:space="preserve">Часть 5 изменена с 10 ноября 2017 г. - </w:t>
      </w:r>
      <w:hyperlink r:id="rId38" w:history="1">
        <w:r>
          <w:rPr>
            <w:rStyle w:val="a4"/>
          </w:rPr>
          <w:t>Закон</w:t>
        </w:r>
      </w:hyperlink>
      <w:r>
        <w:t xml:space="preserve"> Самарской области от 8 ноября 2017 </w:t>
      </w:r>
      <w:r>
        <w:t>г. N 111-ГД</w:t>
      </w:r>
    </w:p>
    <w:p w:rsidR="00000000" w:rsidRDefault="002B0EFC">
      <w:pPr>
        <w:pStyle w:val="a8"/>
      </w:pPr>
      <w:r>
        <w:t xml:space="preserve">Изменения </w:t>
      </w:r>
      <w:hyperlink r:id="rId39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5. Приемная семья создается на основании договора, заключаемого орга</w:t>
      </w:r>
      <w:r>
        <w:t>ном исполнительной власти Самарской области, уполномоченным в сфере социальной защиты населения, либо комплексным центром социального обслуживания, лицом, нуждающимся в постороннем уходе, и лицом, осуществляющим за ним уход.</w:t>
      </w:r>
    </w:p>
    <w:p w:rsidR="00000000" w:rsidRDefault="002B0EFC">
      <w:bookmarkStart w:id="32" w:name="sub_452"/>
      <w:r>
        <w:t>Сторонами договора ежеме</w:t>
      </w:r>
      <w:r>
        <w:t>сячно составляется акт об оказанных услугах по уходу.</w:t>
      </w:r>
    </w:p>
    <w:p w:rsidR="00000000" w:rsidRDefault="002B0EFC">
      <w:bookmarkStart w:id="33" w:name="sub_200013"/>
      <w:bookmarkEnd w:id="32"/>
      <w:r>
        <w:t>Типовая форма договора утверждается органом исполнительной власти Самарской области, уполномоченный в сфере социальной защиты населения.</w:t>
      </w:r>
    </w:p>
    <w:p w:rsidR="00000000" w:rsidRDefault="002B0EFC">
      <w:bookmarkStart w:id="34" w:name="sub_454"/>
      <w:bookmarkEnd w:id="33"/>
      <w:r>
        <w:t>Специалистами органа исполнител</w:t>
      </w:r>
      <w:r>
        <w:t>ьной власти Самарской области, уполномоченный в сфере социальной защиты населения, либо комплексного центра социального обслуживания при заключении договора заполняется паспорт приемной семьи.</w:t>
      </w:r>
    </w:p>
    <w:p w:rsidR="00000000" w:rsidRDefault="002B0EFC">
      <w:bookmarkStart w:id="35" w:name="sub_455"/>
      <w:bookmarkEnd w:id="34"/>
      <w:r>
        <w:t>Ежегодно в паспорт приемной семьи вносятся дополн</w:t>
      </w:r>
      <w:r>
        <w:t>ения, отражающие изменения в условиях жизни и имущественном положении приемной семьи, лица, нуждающегося в постороннем уходе.</w:t>
      </w:r>
    </w:p>
    <w:p w:rsidR="00000000" w:rsidRDefault="002B0EFC">
      <w:bookmarkStart w:id="36" w:name="sub_200014"/>
      <w:bookmarkEnd w:id="35"/>
      <w:r>
        <w:t>Типовая форма паспорта приемной семьи утверждается органом исполнительной власти Самарской области, уполномоченны</w:t>
      </w:r>
      <w:r>
        <w:t>й в сфере социальной защиты населения.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37" w:name="sub_46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B0EFC">
      <w:pPr>
        <w:pStyle w:val="a8"/>
      </w:pPr>
      <w:r>
        <w:t xml:space="preserve">Часть 6 изменена с 10 ноября 2017 г. - </w:t>
      </w:r>
      <w:hyperlink r:id="rId41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42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6. За лицом, нуждающимся в постороннем уходе, и лицом, осуществляющим за ним уход в рамках приемной семьи, в соответств</w:t>
      </w:r>
      <w:r>
        <w:t>ии с действующим законодательством сохраняются права на установленные им социальные выплаты: пособия, компенсации и другие виды выплат, а также другие имущественные и неимущественные права.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38" w:name="sub_4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B0EFC">
      <w:pPr>
        <w:pStyle w:val="a8"/>
      </w:pPr>
      <w:r>
        <w:t>Часть 7 изменена с 10 ноября</w:t>
      </w:r>
      <w:r>
        <w:t xml:space="preserve"> 2017 г. - </w:t>
      </w:r>
      <w:hyperlink r:id="rId44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45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46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2B0EFC">
      <w:r>
        <w:t>7. Количество лиц, получающих услуги по уходу в приемной семье, не должно превышать 4 человек одновременно.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39" w:name="sub_4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B0EFC">
      <w:pPr>
        <w:pStyle w:val="a8"/>
      </w:pPr>
      <w:r>
        <w:t xml:space="preserve">Часть 8 изменена с 10 ноября 2017 г. - </w:t>
      </w:r>
      <w:hyperlink r:id="rId47" w:history="1">
        <w:r>
          <w:rPr>
            <w:rStyle w:val="a4"/>
          </w:rPr>
          <w:t>Закон</w:t>
        </w:r>
      </w:hyperlink>
      <w:r>
        <w:t xml:space="preserve"> Самар</w:t>
      </w:r>
      <w:r>
        <w:t>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48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8. Отказ в заключении договора допуска</w:t>
      </w:r>
      <w:r>
        <w:t>ется по следующим основаниям:</w:t>
      </w:r>
    </w:p>
    <w:p w:rsidR="00000000" w:rsidRDefault="002B0EFC">
      <w:bookmarkStart w:id="40" w:name="sub_482"/>
      <w:r>
        <w:t xml:space="preserve">несоответствие лица, желающего взять на себя обязательства по уходу за лицом, нуждающимся в постороннем уходе в рамках приемной семьи, а также лица, нуждающегося в постороннем уходе, требованиям, установленным частью 1 </w:t>
      </w:r>
      <w:r>
        <w:t>настоящей статьи;</w:t>
      </w:r>
    </w:p>
    <w:bookmarkEnd w:id="40"/>
    <w:p w:rsidR="00000000" w:rsidRDefault="002B0EFC">
      <w:r>
        <w:t xml:space="preserve">степень обеспеченности общей площадью жилого помещения (независимо от </w:t>
      </w:r>
      <w:r>
        <w:lastRenderedPageBreak/>
        <w:t>формы собственности) менее учетной нормы жилого помещения на одного человека, установленной соответствующими органами местного самоуправления в Самарской области</w:t>
      </w:r>
      <w:r>
        <w:t>, при образовании приемной семьи;</w:t>
      </w:r>
    </w:p>
    <w:p w:rsidR="00000000" w:rsidRDefault="002B0EFC">
      <w:bookmarkStart w:id="41" w:name="sub_484"/>
      <w:r>
        <w:t>наличие у лица, желающего взять на себя обязательства по уходу в рамках приемной семьи, членов его семьи или у лица, нуждающегося в постороннем уходе, социально значимых заболеваний и заболеваний, представляющих опа</w:t>
      </w:r>
      <w:r>
        <w:t>сность для окружающих, наркомании, токсикомании, хронического алкоголизма;</w:t>
      </w:r>
    </w:p>
    <w:p w:rsidR="00000000" w:rsidRDefault="002B0EFC">
      <w:bookmarkStart w:id="42" w:name="sub_485"/>
      <w:bookmarkEnd w:id="41"/>
      <w:r>
        <w:t>отсутствие согласия всех совершеннолетних совместно проживающих членов семьи лица, желающего взять на себя обязательства по уходу в рамках приемной семьи, на проживани</w:t>
      </w:r>
      <w:r>
        <w:t>е в семье лица, нуждающегося в постороннем уходе, если жилое помещение предоставлено по договору социального найма;</w:t>
      </w:r>
    </w:p>
    <w:bookmarkEnd w:id="42"/>
    <w:p w:rsidR="00000000" w:rsidRDefault="002B0EFC">
      <w:r>
        <w:t xml:space="preserve">непредставление документов, предусмотренных </w:t>
      </w:r>
      <w:hyperlink w:anchor="sub_4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4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2B0EFC"/>
    <w:p w:rsidR="00000000" w:rsidRDefault="002B0EFC">
      <w:bookmarkStart w:id="43" w:name="sub_5"/>
      <w:r>
        <w:rPr>
          <w:rStyle w:val="a3"/>
        </w:rPr>
        <w:t>Статья 5</w:t>
      </w:r>
      <w:r>
        <w:t>. Иные обязанности лиц, создавших приемную семью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44" w:name="sub_51"/>
      <w:bookmarkEnd w:id="43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0EFC">
      <w:pPr>
        <w:pStyle w:val="a8"/>
      </w:pPr>
      <w:bookmarkStart w:id="45" w:name="sub_200016"/>
      <w:bookmarkEnd w:id="44"/>
      <w:r>
        <w:t xml:space="preserve">Часть 1 изменена с 10 ноября 2017 г. - </w:t>
      </w:r>
      <w:hyperlink r:id="rId50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bookmarkEnd w:id="45"/>
    <w:p w:rsidR="00000000" w:rsidRDefault="002B0EFC">
      <w:pPr>
        <w:pStyle w:val="a8"/>
      </w:pPr>
      <w:r>
        <w:t>Измене</w:t>
      </w:r>
      <w:r>
        <w:t xml:space="preserve">ния </w:t>
      </w:r>
      <w:hyperlink r:id="rId51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1. Лицо, взявшее на себя обязательства по уходу в рамках приемной семьи, обязано обесп</w:t>
      </w:r>
      <w:r>
        <w:t>ечивать:</w:t>
      </w:r>
    </w:p>
    <w:p w:rsidR="00000000" w:rsidRDefault="002B0EFC">
      <w:r>
        <w:t>благоприятный психологический климат;</w:t>
      </w:r>
    </w:p>
    <w:p w:rsidR="00000000" w:rsidRDefault="002B0EFC">
      <w:bookmarkStart w:id="46" w:name="sub_513"/>
      <w:r>
        <w:t>содействие органу исполнительной власти Самарской области, уполномоченному в сфере социальной защиты населения, либо комплексному центру социального обслуживания, осуществляющему контроль за выполнением</w:t>
      </w:r>
      <w:r>
        <w:t xml:space="preserve"> условий договора, заключенного в соответствии с </w:t>
      </w:r>
      <w:hyperlink w:anchor="sub_45" w:history="1">
        <w:r>
          <w:rPr>
            <w:rStyle w:val="a4"/>
          </w:rPr>
          <w:t>частью 5 статьи 4</w:t>
        </w:r>
      </w:hyperlink>
      <w:r>
        <w:t xml:space="preserve"> настоящего Закона.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47" w:name="sub_5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B0EFC">
      <w:pPr>
        <w:pStyle w:val="a8"/>
      </w:pPr>
      <w:r>
        <w:t xml:space="preserve">Часть 2 изменена с 10 ноября 2017 г. - </w:t>
      </w:r>
      <w:hyperlink r:id="rId53" w:history="1">
        <w:r>
          <w:rPr>
            <w:rStyle w:val="a4"/>
          </w:rPr>
          <w:t>Закон</w:t>
        </w:r>
      </w:hyperlink>
      <w:r>
        <w:t xml:space="preserve"> Самарской области </w:t>
      </w:r>
      <w:r>
        <w:t>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54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2. Лицо, нуждающееся в постороннем уходе, обязано:</w:t>
      </w:r>
    </w:p>
    <w:p w:rsidR="00000000" w:rsidRDefault="002B0EFC">
      <w:r>
        <w:t>способствовать сохранению благоприятного психологического климата в приемной семье;</w:t>
      </w:r>
    </w:p>
    <w:p w:rsidR="00000000" w:rsidRDefault="002B0EFC">
      <w:bookmarkStart w:id="48" w:name="sub_523"/>
      <w:r>
        <w:t>с уважением относиться к лицу, взявшему на себя обязательства по уходу, и членам его семьи.</w:t>
      </w:r>
    </w:p>
    <w:bookmarkEnd w:id="48"/>
    <w:p w:rsidR="00000000" w:rsidRDefault="002B0EFC"/>
    <w:p w:rsidR="00000000" w:rsidRDefault="002B0EFC">
      <w:pPr>
        <w:pStyle w:val="a7"/>
        <w:rPr>
          <w:color w:val="000000"/>
          <w:sz w:val="16"/>
          <w:szCs w:val="16"/>
        </w:rPr>
      </w:pPr>
      <w:bookmarkStart w:id="49" w:name="sub_6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2B0EFC">
      <w:pPr>
        <w:pStyle w:val="a8"/>
      </w:pPr>
      <w:r>
        <w:t>Наименование изменено с 10 но</w:t>
      </w:r>
      <w:r>
        <w:t xml:space="preserve">ября 2017 г. - </w:t>
      </w:r>
      <w:hyperlink r:id="rId56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57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58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2B0EFC">
      <w:pPr>
        <w:pStyle w:val="a5"/>
      </w:pPr>
      <w:r>
        <w:rPr>
          <w:rStyle w:val="a3"/>
        </w:rPr>
        <w:t>Статья 6.</w:t>
      </w:r>
      <w:r>
        <w:t xml:space="preserve"> Ежемесячное денежное вознаграждение в приемной семье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0" w:name="sub_61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2B0EFC">
      <w:pPr>
        <w:pStyle w:val="a8"/>
      </w:pPr>
      <w:r>
        <w:lastRenderedPageBreak/>
        <w:t xml:space="preserve">Часть 1 изменена с 10 ноября 2017 г. - </w:t>
      </w:r>
      <w:hyperlink r:id="rId59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60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1. Лицу, взявшему на себя обязательства по уходу в рамках приемной семьи, соглас</w:t>
      </w:r>
      <w:r>
        <w:t xml:space="preserve">но договору, заключенному в соответствии с </w:t>
      </w:r>
      <w:hyperlink w:anchor="sub_45" w:history="1">
        <w:r>
          <w:rPr>
            <w:rStyle w:val="a4"/>
          </w:rPr>
          <w:t>частью 5 статьи 4</w:t>
        </w:r>
      </w:hyperlink>
      <w:r>
        <w:t xml:space="preserve"> настоящего Закона, устанавливается ежемесячное денежное вознаграждение в размере 2850 рублей за одного обслуживаемого.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1" w:name="sub_6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B0EFC">
      <w:pPr>
        <w:pStyle w:val="a8"/>
      </w:pPr>
      <w:r>
        <w:t xml:space="preserve">Часть 2 изменена с 10 ноября 2017 г. - </w:t>
      </w:r>
      <w:hyperlink r:id="rId62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63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2. Денежные средства на выплату ежемесячного денежного вознаграждения лицу, взявшему на себя обязательства по уходу в рамках приемной семьи, ежегодно предусматриваются законом Самарской области об областном</w:t>
      </w:r>
      <w:r>
        <w:t xml:space="preserve"> бюджете на соответствующий финансовый год и плановый период.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2" w:name="sub_63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0EFC">
      <w:pPr>
        <w:pStyle w:val="a8"/>
      </w:pPr>
      <w:bookmarkStart w:id="53" w:name="sub_200017"/>
      <w:bookmarkEnd w:id="52"/>
      <w:r>
        <w:t xml:space="preserve">Часть 3 изменена с 10 ноября 2017 г. - </w:t>
      </w:r>
      <w:hyperlink r:id="rId65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bookmarkEnd w:id="53"/>
    <w:p w:rsidR="00000000" w:rsidRDefault="002B0EFC">
      <w:pPr>
        <w:pStyle w:val="a8"/>
      </w:pPr>
      <w:r>
        <w:t>Измене</w:t>
      </w:r>
      <w:r>
        <w:t xml:space="preserve">ния </w:t>
      </w:r>
      <w:hyperlink r:id="rId66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3. Расчеты с лицом, взявшим на себя обязательства по уходу за лицом, нуждающимся в пос</w:t>
      </w:r>
      <w:r>
        <w:t>тороннем уходе, в рамках приемной семьи, осуществляются органом исполнительной власти Самарской области, уполномоченным в сфере социальной защиты населения, либо комплексным центром социального обслуживания на основании договора, заключенного в соответстви</w:t>
      </w:r>
      <w:r>
        <w:t xml:space="preserve">и с </w:t>
      </w:r>
      <w:hyperlink w:anchor="sub_45" w:history="1">
        <w:r>
          <w:rPr>
            <w:rStyle w:val="a4"/>
          </w:rPr>
          <w:t>частью 5 статьи 4</w:t>
        </w:r>
      </w:hyperlink>
      <w:r>
        <w:t xml:space="preserve"> настоящего Закона, посредством перечисления денежных средств на счет этого лица, открытый в кредитной организации, в течение всего периода действия указанного договора ежемесячно до 15-го числа месяца, следующе</w:t>
      </w:r>
      <w:r>
        <w:t>го за отчетным, на основании акта об оказанных услугах по уходу, подписанного сторонами соответствующего договора.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4" w:name="sub_64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2B0EFC">
      <w:pPr>
        <w:pStyle w:val="a8"/>
      </w:pPr>
      <w:r>
        <w:t xml:space="preserve">Часть 4 изменена с 10 ноября 2017 г. - </w:t>
      </w:r>
      <w:hyperlink r:id="rId68" w:history="1">
        <w:r>
          <w:rPr>
            <w:rStyle w:val="a4"/>
          </w:rPr>
          <w:t>Закон</w:t>
        </w:r>
      </w:hyperlink>
      <w:r>
        <w:t xml:space="preserve"> Самарской области от</w:t>
      </w:r>
      <w:r>
        <w:t xml:space="preserve">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69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4. Размер ежемесячного денежного вознаграждения лица,</w:t>
      </w:r>
      <w:r>
        <w:t xml:space="preserve"> взявшего на себя обязательства по уходу в рамках приемной семьи, подлежит индексации в порядке и сроки, которые устанавливаются Правительством Самарской области.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5" w:name="sub_65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B0EFC">
      <w:pPr>
        <w:pStyle w:val="a8"/>
      </w:pPr>
      <w:r>
        <w:t xml:space="preserve">Часть 5 изменена с 10 ноября 2017 г. - </w:t>
      </w:r>
      <w:hyperlink r:id="rId71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72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</w:t>
      </w:r>
      <w:r>
        <w:lastRenderedPageBreak/>
        <w:t>г.</w:t>
      </w:r>
    </w:p>
    <w:p w:rsidR="00000000" w:rsidRDefault="002B0EFC">
      <w:pPr>
        <w:pStyle w:val="a8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5. Размер ежемесячного денежного вознаграждения лица, взявшего на себя обязательства по уходу в рамках приемной семьи в течение неполного календарного месяца, рассчитывается пропорционально количеству дней фактического оказания услуг по уходу.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6" w:name="sub_66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6"/>
    <w:p w:rsidR="00000000" w:rsidRDefault="002B0EFC">
      <w:pPr>
        <w:pStyle w:val="a8"/>
      </w:pPr>
      <w:r>
        <w:t xml:space="preserve">Часть 6 изменена с 10 ноября 2017 г. - </w:t>
      </w:r>
      <w:hyperlink r:id="rId74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75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</w:t>
      </w:r>
      <w:r>
        <w:t xml:space="preserve"> 1 июля 2017 г.</w:t>
      </w:r>
    </w:p>
    <w:p w:rsidR="00000000" w:rsidRDefault="002B0EFC">
      <w:pPr>
        <w:pStyle w:val="a8"/>
      </w:pPr>
      <w:hyperlink r:id="rId76" w:history="1">
        <w:r>
          <w:rPr>
            <w:rStyle w:val="a4"/>
          </w:rPr>
          <w:t>См. предыдущую редакцию</w:t>
        </w:r>
      </w:hyperlink>
    </w:p>
    <w:p w:rsidR="00000000" w:rsidRDefault="002B0EFC">
      <w:r>
        <w:t>6. Расходы, связанные с выплатой ежемесячного денежного вознаграждения лицу, взявшему на себя обязательства по уходу в рамках приемной семьи, включают в себя расходы непосредственн</w:t>
      </w:r>
      <w:r>
        <w:t>о на оплату труда, начисления на оплату труда и расходы на обеспечение ее предоставления.</w:t>
      </w:r>
    </w:p>
    <w:p w:rsidR="00000000" w:rsidRDefault="002B0EFC">
      <w:pPr>
        <w:pStyle w:val="a7"/>
        <w:rPr>
          <w:color w:val="000000"/>
          <w:sz w:val="16"/>
          <w:szCs w:val="16"/>
        </w:rPr>
      </w:pPr>
      <w:bookmarkStart w:id="57" w:name="sub_67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2B0EFC">
      <w:pPr>
        <w:pStyle w:val="a8"/>
      </w:pPr>
      <w:r>
        <w:t xml:space="preserve">Статья 6 дополнена частью 7 с 22 марта 2018 г. - </w:t>
      </w:r>
      <w:hyperlink r:id="rId77" w:history="1">
        <w:r>
          <w:rPr>
            <w:rStyle w:val="a4"/>
          </w:rPr>
          <w:t>Закон</w:t>
        </w:r>
      </w:hyperlink>
      <w:r>
        <w:t xml:space="preserve"> Самарской области от 12 марта 2018 г</w:t>
      </w:r>
      <w:r>
        <w:t>. N 16-ГД</w:t>
      </w:r>
    </w:p>
    <w:p w:rsidR="00000000" w:rsidRDefault="002B0EFC">
      <w:pPr>
        <w:pStyle w:val="a8"/>
      </w:pPr>
      <w:r>
        <w:t xml:space="preserve">Изменения </w:t>
      </w:r>
      <w:hyperlink r:id="rId78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2B0EFC">
      <w:r>
        <w:t xml:space="preserve">7. Информация об организации деятельности приемных семей для граждан пожилого возраста и инвалидов на территории Самарской области, а </w:t>
      </w:r>
      <w:r>
        <w:t>также о назначении (осуществлении) ежемесячного денежного вознаграждения в приемной семье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</w:t>
      </w:r>
      <w:r>
        <w:t xml:space="preserve">ой системе социального обеспечения осуществляется в соответствии с </w:t>
      </w:r>
      <w:hyperlink r:id="rId79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социальной помощи".</w:t>
      </w:r>
    </w:p>
    <w:p w:rsidR="00000000" w:rsidRDefault="002B0EFC"/>
    <w:p w:rsidR="00000000" w:rsidRDefault="002B0EFC">
      <w:pPr>
        <w:pStyle w:val="a7"/>
        <w:rPr>
          <w:color w:val="000000"/>
          <w:sz w:val="16"/>
          <w:szCs w:val="16"/>
        </w:rPr>
      </w:pPr>
      <w:bookmarkStart w:id="58" w:name="sub_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B0EFC">
      <w:pPr>
        <w:pStyle w:val="a8"/>
      </w:pPr>
      <w:r>
        <w:t xml:space="preserve">Статья 7 изменена с 10 ноября 2017 г. - </w:t>
      </w:r>
      <w:hyperlink r:id="rId80" w:history="1">
        <w:r>
          <w:rPr>
            <w:rStyle w:val="a4"/>
          </w:rPr>
          <w:t>Закон</w:t>
        </w:r>
      </w:hyperlink>
      <w:r>
        <w:t xml:space="preserve"> Самарской области от 8 ноября 2017 г. N 111-ГД</w:t>
      </w:r>
    </w:p>
    <w:p w:rsidR="00000000" w:rsidRDefault="002B0EFC">
      <w:pPr>
        <w:pStyle w:val="a8"/>
      </w:pPr>
      <w:r>
        <w:t xml:space="preserve">Изменения </w:t>
      </w:r>
      <w:hyperlink r:id="rId81" w:history="1">
        <w:r>
          <w:rPr>
            <w:rStyle w:val="a4"/>
          </w:rPr>
          <w:t>распространяют</w:t>
        </w:r>
      </w:hyperlink>
      <w:r>
        <w:t xml:space="preserve"> свое действие на отношения, возникшие с 1 июля 2017 г.</w:t>
      </w:r>
    </w:p>
    <w:p w:rsidR="00000000" w:rsidRDefault="002B0EFC">
      <w:pPr>
        <w:pStyle w:val="a8"/>
      </w:pPr>
      <w:hyperlink r:id="rId82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2B0EFC">
      <w:r>
        <w:rPr>
          <w:rStyle w:val="a3"/>
        </w:rPr>
        <w:t>Статья 7</w:t>
      </w:r>
      <w:r>
        <w:t>. Бюджет приемной семьи</w:t>
      </w:r>
    </w:p>
    <w:p w:rsidR="00000000" w:rsidRDefault="002B0EFC">
      <w:bookmarkStart w:id="59" w:name="sub_71"/>
      <w:r>
        <w:t xml:space="preserve">Принципы формирования и расходования бюджета приемной семьи определяются договором, заключенным в соответствии с </w:t>
      </w:r>
      <w:hyperlink w:anchor="sub_45" w:history="1">
        <w:r>
          <w:rPr>
            <w:rStyle w:val="a4"/>
          </w:rPr>
          <w:t>частью 5 статьи 4</w:t>
        </w:r>
      </w:hyperlink>
      <w:r>
        <w:t xml:space="preserve"> настоящего Закона.</w:t>
      </w:r>
    </w:p>
    <w:p w:rsidR="00000000" w:rsidRDefault="002B0EFC">
      <w:bookmarkStart w:id="60" w:name="sub_72"/>
      <w:bookmarkEnd w:id="59"/>
      <w:r>
        <w:t>Сумма средств, остающих</w:t>
      </w:r>
      <w:r>
        <w:t>ся в личном распоряжении лица, нуждающегося в постороннем уходе, за вычетом средств, предназначенных для общих нужд приемной семьи, должна составлять не менее 25% от его ежемесячного дохода.</w:t>
      </w:r>
    </w:p>
    <w:bookmarkEnd w:id="60"/>
    <w:p w:rsidR="00000000" w:rsidRDefault="002B0EFC"/>
    <w:p w:rsidR="00000000" w:rsidRDefault="002B0EFC">
      <w:bookmarkStart w:id="61" w:name="sub_8"/>
      <w:r>
        <w:rPr>
          <w:rStyle w:val="a3"/>
        </w:rPr>
        <w:t>Статья 8</w:t>
      </w:r>
      <w:r>
        <w:t>. Вступление в силу настоящего Закона</w:t>
      </w:r>
    </w:p>
    <w:bookmarkEnd w:id="61"/>
    <w:p w:rsidR="00000000" w:rsidRDefault="002B0EFC">
      <w:r>
        <w:t>На</w:t>
      </w:r>
      <w:r>
        <w:t>стоящий Закон вступает в силу с 1 января 2009 года.</w:t>
      </w:r>
    </w:p>
    <w:p w:rsidR="00000000" w:rsidRDefault="002B0EFC"/>
    <w:p w:rsidR="00000000" w:rsidRDefault="002B0EFC">
      <w:pPr>
        <w:pStyle w:val="a7"/>
        <w:rPr>
          <w:color w:val="000000"/>
          <w:sz w:val="16"/>
          <w:szCs w:val="16"/>
        </w:rPr>
      </w:pPr>
      <w:bookmarkStart w:id="6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B0EFC">
      <w:pPr>
        <w:pStyle w:val="a8"/>
      </w:pPr>
      <w:r>
        <w:fldChar w:fldCharType="begin"/>
      </w:r>
      <w:r>
        <w:instrText>HYPERLINK "garantF1://8269391.13"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Самарской области от 13 октября 2014 г. N 99-ГД настоящий Закон </w:t>
      </w:r>
      <w:r>
        <w:lastRenderedPageBreak/>
        <w:t xml:space="preserve">дополнен приложением, </w:t>
      </w:r>
      <w:hyperlink r:id="rId83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2B0EFC">
      <w:pPr>
        <w:jc w:val="right"/>
        <w:rPr>
          <w:rStyle w:val="a3"/>
        </w:rPr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Самарской области</w:t>
      </w:r>
      <w:r>
        <w:rPr>
          <w:rStyle w:val="a3"/>
        </w:rPr>
        <w:br/>
        <w:t>"Об организации деятельности</w:t>
      </w:r>
      <w:r>
        <w:rPr>
          <w:rStyle w:val="a3"/>
        </w:rPr>
        <w:br/>
        <w:t>приемных семей для граждан</w:t>
      </w:r>
      <w:r>
        <w:rPr>
          <w:rStyle w:val="a3"/>
        </w:rPr>
        <w:br/>
        <w:t>пожи</w:t>
      </w:r>
      <w:r>
        <w:rPr>
          <w:rStyle w:val="a3"/>
        </w:rPr>
        <w:t>лого возраста и инвалидов</w:t>
      </w:r>
      <w:r>
        <w:rPr>
          <w:rStyle w:val="a3"/>
        </w:rPr>
        <w:br/>
        <w:t>на территории Самарской области"</w:t>
      </w:r>
    </w:p>
    <w:p w:rsidR="00000000" w:rsidRDefault="002B0EFC"/>
    <w:p w:rsidR="00000000" w:rsidRDefault="002B0EFC">
      <w:pPr>
        <w:pStyle w:val="1"/>
      </w:pPr>
      <w:r>
        <w:t>Согласие на обработку персональных данных</w:t>
      </w:r>
    </w:p>
    <w:p w:rsidR="00000000" w:rsidRDefault="002B0EFC">
      <w:pPr>
        <w:pStyle w:val="1"/>
      </w:pPr>
      <w:r>
        <w:t xml:space="preserve">В соответствии с </w:t>
      </w:r>
      <w:hyperlink r:id="rId85" w:history="1">
        <w:r>
          <w:rPr>
            <w:rStyle w:val="a4"/>
            <w:b w:val="0"/>
            <w:bCs w:val="0"/>
          </w:rPr>
          <w:t>Федеральным законом</w:t>
        </w:r>
      </w:hyperlink>
      <w:r>
        <w:t xml:space="preserve"> от 27 июля 2006 года 152-ФЗ "О персональных данных" выражаю(ем) согласие на обраб</w:t>
      </w:r>
      <w:r>
        <w:t>отку своих персональных данных, прилагаемых к заявлению</w:t>
      </w:r>
    </w:p>
    <w:p w:rsidR="00000000" w:rsidRDefault="002B0EFC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00000" w:rsidRDefault="002B0E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(Ф.И.О.)</w:t>
      </w:r>
    </w:p>
    <w:p w:rsidR="00000000" w:rsidRDefault="002B0EFC">
      <w:pPr>
        <w:pStyle w:val="aa"/>
        <w:rPr>
          <w:sz w:val="22"/>
          <w:szCs w:val="22"/>
        </w:rPr>
      </w:pPr>
      <w:r>
        <w:rPr>
          <w:sz w:val="22"/>
          <w:szCs w:val="22"/>
        </w:rPr>
        <w:t>с целью организации приемной семьи для граждан пожилого возраста и</w:t>
      </w:r>
    </w:p>
    <w:p w:rsidR="00000000" w:rsidRDefault="002B0EFC">
      <w:pPr>
        <w:pStyle w:val="aa"/>
        <w:rPr>
          <w:sz w:val="22"/>
          <w:szCs w:val="22"/>
        </w:rPr>
      </w:pPr>
      <w:r>
        <w:rPr>
          <w:sz w:val="22"/>
          <w:szCs w:val="22"/>
        </w:rPr>
        <w:t>инвалидов.</w:t>
      </w:r>
    </w:p>
    <w:p w:rsidR="00000000" w:rsidRDefault="002B0EFC">
      <w:r>
        <w:t>Данное согласие де</w:t>
      </w:r>
      <w:r>
        <w:t>йствует бессрочно.</w:t>
      </w:r>
    </w:p>
    <w:p w:rsidR="00000000" w:rsidRDefault="002B0E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5959"/>
        <w:gridCol w:w="3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0EFC">
            <w:pPr>
              <w:pStyle w:val="a9"/>
              <w:jc w:val="center"/>
            </w:pPr>
            <w:r>
              <w:t>N п/п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0EFC">
            <w:pPr>
              <w:pStyle w:val="a9"/>
              <w:jc w:val="center"/>
            </w:pPr>
            <w:r>
              <w:t>Фамилии, имена, отчества заявителя и членов его семьи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B0EFC">
            <w:pPr>
              <w:pStyle w:val="a9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0EFC">
            <w:pPr>
              <w:pStyle w:val="a9"/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0EFC">
            <w:pPr>
              <w:pStyle w:val="a9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B0EFC">
            <w:pPr>
              <w:pStyle w:val="a9"/>
            </w:pPr>
          </w:p>
        </w:tc>
      </w:tr>
    </w:tbl>
    <w:p w:rsidR="00000000" w:rsidRDefault="002B0EF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0EFC">
            <w:pPr>
              <w:pStyle w:val="ab"/>
            </w:pPr>
            <w:r>
              <w:t>Губернатор Самарской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0EFC">
            <w:pPr>
              <w:pStyle w:val="a9"/>
              <w:jc w:val="right"/>
            </w:pPr>
            <w:r>
              <w:t>В.В. Артяков</w:t>
            </w:r>
          </w:p>
        </w:tc>
      </w:tr>
    </w:tbl>
    <w:p w:rsidR="00000000" w:rsidRDefault="002B0EFC"/>
    <w:p w:rsidR="00000000" w:rsidRDefault="002B0EFC">
      <w:pPr>
        <w:pStyle w:val="ab"/>
      </w:pPr>
      <w:r>
        <w:t>10 ноября 2008 г.</w:t>
      </w:r>
    </w:p>
    <w:p w:rsidR="00000000" w:rsidRDefault="002B0EFC">
      <w:pPr>
        <w:pStyle w:val="ab"/>
      </w:pPr>
      <w:r>
        <w:t>N 121-ГД</w:t>
      </w:r>
    </w:p>
    <w:p w:rsidR="002B0EFC" w:rsidRDefault="002B0EFC"/>
    <w:sectPr w:rsidR="002B0E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2AC"/>
    <w:rsid w:val="002B0EFC"/>
    <w:rsid w:val="003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4375962.12" TargetMode="External"/><Relationship Id="rId18" Type="http://schemas.openxmlformats.org/officeDocument/2006/relationships/hyperlink" Target="garantF1://44375962.2" TargetMode="External"/><Relationship Id="rId26" Type="http://schemas.openxmlformats.org/officeDocument/2006/relationships/hyperlink" Target="garantF1://44375962.132" TargetMode="External"/><Relationship Id="rId39" Type="http://schemas.openxmlformats.org/officeDocument/2006/relationships/hyperlink" Target="garantF1://44375962.2" TargetMode="External"/><Relationship Id="rId21" Type="http://schemas.openxmlformats.org/officeDocument/2006/relationships/hyperlink" Target="garantF1://8348242.0" TargetMode="External"/><Relationship Id="rId34" Type="http://schemas.openxmlformats.org/officeDocument/2006/relationships/hyperlink" Target="garantF1://8304114.43" TargetMode="External"/><Relationship Id="rId42" Type="http://schemas.openxmlformats.org/officeDocument/2006/relationships/hyperlink" Target="garantF1://44375962.2" TargetMode="External"/><Relationship Id="rId47" Type="http://schemas.openxmlformats.org/officeDocument/2006/relationships/hyperlink" Target="garantF1://44375962.146" TargetMode="External"/><Relationship Id="rId50" Type="http://schemas.openxmlformats.org/officeDocument/2006/relationships/hyperlink" Target="garantF1://44375962.151" TargetMode="External"/><Relationship Id="rId55" Type="http://schemas.openxmlformats.org/officeDocument/2006/relationships/hyperlink" Target="garantF1://8304114.52" TargetMode="External"/><Relationship Id="rId63" Type="http://schemas.openxmlformats.org/officeDocument/2006/relationships/hyperlink" Target="garantF1://44375962.2" TargetMode="External"/><Relationship Id="rId68" Type="http://schemas.openxmlformats.org/officeDocument/2006/relationships/hyperlink" Target="garantF1://44375962.165" TargetMode="External"/><Relationship Id="rId76" Type="http://schemas.openxmlformats.org/officeDocument/2006/relationships/hyperlink" Target="garantF1://8304114.66" TargetMode="External"/><Relationship Id="rId84" Type="http://schemas.openxmlformats.org/officeDocument/2006/relationships/hyperlink" Target="garantF1://8369391.0" TargetMode="External"/><Relationship Id="rId7" Type="http://schemas.openxmlformats.org/officeDocument/2006/relationships/hyperlink" Target="garantF1://44375962.11" TargetMode="External"/><Relationship Id="rId71" Type="http://schemas.openxmlformats.org/officeDocument/2006/relationships/hyperlink" Target="garantF1://44375962.16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9" Type="http://schemas.openxmlformats.org/officeDocument/2006/relationships/hyperlink" Target="garantF1://44375962.133" TargetMode="External"/><Relationship Id="rId11" Type="http://schemas.openxmlformats.org/officeDocument/2006/relationships/hyperlink" Target="garantF1://44375962.2" TargetMode="External"/><Relationship Id="rId24" Type="http://schemas.openxmlformats.org/officeDocument/2006/relationships/hyperlink" Target="garantF1://44375962.2" TargetMode="External"/><Relationship Id="rId32" Type="http://schemas.openxmlformats.org/officeDocument/2006/relationships/hyperlink" Target="garantF1://44375962.141" TargetMode="External"/><Relationship Id="rId37" Type="http://schemas.openxmlformats.org/officeDocument/2006/relationships/hyperlink" Target="garantF1://8304114.44" TargetMode="External"/><Relationship Id="rId40" Type="http://schemas.openxmlformats.org/officeDocument/2006/relationships/hyperlink" Target="garantF1://8304114.45" TargetMode="External"/><Relationship Id="rId45" Type="http://schemas.openxmlformats.org/officeDocument/2006/relationships/hyperlink" Target="garantF1://44375962.2" TargetMode="External"/><Relationship Id="rId53" Type="http://schemas.openxmlformats.org/officeDocument/2006/relationships/hyperlink" Target="garantF1://44375962.152" TargetMode="External"/><Relationship Id="rId58" Type="http://schemas.openxmlformats.org/officeDocument/2006/relationships/hyperlink" Target="garantF1://8304114.6" TargetMode="External"/><Relationship Id="rId66" Type="http://schemas.openxmlformats.org/officeDocument/2006/relationships/hyperlink" Target="garantF1://44375962.2" TargetMode="External"/><Relationship Id="rId74" Type="http://schemas.openxmlformats.org/officeDocument/2006/relationships/hyperlink" Target="garantF1://44375962.167" TargetMode="External"/><Relationship Id="rId79" Type="http://schemas.openxmlformats.org/officeDocument/2006/relationships/hyperlink" Target="garantF1://80687.0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8214727.0" TargetMode="External"/><Relationship Id="rId61" Type="http://schemas.openxmlformats.org/officeDocument/2006/relationships/hyperlink" Target="garantF1://8304114.61" TargetMode="External"/><Relationship Id="rId82" Type="http://schemas.openxmlformats.org/officeDocument/2006/relationships/hyperlink" Target="garantF1://8304114.7" TargetMode="External"/><Relationship Id="rId19" Type="http://schemas.openxmlformats.org/officeDocument/2006/relationships/hyperlink" Target="garantF1://8304114.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04114.1" TargetMode="External"/><Relationship Id="rId14" Type="http://schemas.openxmlformats.org/officeDocument/2006/relationships/hyperlink" Target="garantF1://44375962.2" TargetMode="External"/><Relationship Id="rId22" Type="http://schemas.openxmlformats.org/officeDocument/2006/relationships/hyperlink" Target="garantF1://8248712.3" TargetMode="External"/><Relationship Id="rId27" Type="http://schemas.openxmlformats.org/officeDocument/2006/relationships/hyperlink" Target="garantF1://44375962.2" TargetMode="External"/><Relationship Id="rId30" Type="http://schemas.openxmlformats.org/officeDocument/2006/relationships/hyperlink" Target="garantF1://44375962.2" TargetMode="External"/><Relationship Id="rId35" Type="http://schemas.openxmlformats.org/officeDocument/2006/relationships/hyperlink" Target="garantF1://44375962.142" TargetMode="External"/><Relationship Id="rId43" Type="http://schemas.openxmlformats.org/officeDocument/2006/relationships/hyperlink" Target="garantF1://8304114.46" TargetMode="External"/><Relationship Id="rId48" Type="http://schemas.openxmlformats.org/officeDocument/2006/relationships/hyperlink" Target="garantF1://44375962.2" TargetMode="External"/><Relationship Id="rId56" Type="http://schemas.openxmlformats.org/officeDocument/2006/relationships/hyperlink" Target="garantF1://44375962.161" TargetMode="External"/><Relationship Id="rId64" Type="http://schemas.openxmlformats.org/officeDocument/2006/relationships/hyperlink" Target="garantF1://8304114.62" TargetMode="External"/><Relationship Id="rId69" Type="http://schemas.openxmlformats.org/officeDocument/2006/relationships/hyperlink" Target="garantF1://44375962.2" TargetMode="External"/><Relationship Id="rId77" Type="http://schemas.openxmlformats.org/officeDocument/2006/relationships/hyperlink" Target="garantF1://44381808.20" TargetMode="External"/><Relationship Id="rId8" Type="http://schemas.openxmlformats.org/officeDocument/2006/relationships/hyperlink" Target="garantF1://44375962.2" TargetMode="External"/><Relationship Id="rId51" Type="http://schemas.openxmlformats.org/officeDocument/2006/relationships/hyperlink" Target="garantF1://44375962.2" TargetMode="External"/><Relationship Id="rId72" Type="http://schemas.openxmlformats.org/officeDocument/2006/relationships/hyperlink" Target="garantF1://44375962.2" TargetMode="External"/><Relationship Id="rId80" Type="http://schemas.openxmlformats.org/officeDocument/2006/relationships/hyperlink" Target="garantF1://44375962.17" TargetMode="External"/><Relationship Id="rId85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304114.104" TargetMode="External"/><Relationship Id="rId17" Type="http://schemas.openxmlformats.org/officeDocument/2006/relationships/hyperlink" Target="garantF1://44375962.121" TargetMode="External"/><Relationship Id="rId25" Type="http://schemas.openxmlformats.org/officeDocument/2006/relationships/hyperlink" Target="garantF1://8304114.31" TargetMode="External"/><Relationship Id="rId33" Type="http://schemas.openxmlformats.org/officeDocument/2006/relationships/hyperlink" Target="garantF1://44375962.2" TargetMode="External"/><Relationship Id="rId38" Type="http://schemas.openxmlformats.org/officeDocument/2006/relationships/hyperlink" Target="garantF1://44375962.143" TargetMode="External"/><Relationship Id="rId46" Type="http://schemas.openxmlformats.org/officeDocument/2006/relationships/hyperlink" Target="garantF1://8304114.47" TargetMode="External"/><Relationship Id="rId59" Type="http://schemas.openxmlformats.org/officeDocument/2006/relationships/hyperlink" Target="garantF1://44375962.162" TargetMode="External"/><Relationship Id="rId67" Type="http://schemas.openxmlformats.org/officeDocument/2006/relationships/hyperlink" Target="garantF1://8304114.63" TargetMode="External"/><Relationship Id="rId20" Type="http://schemas.openxmlformats.org/officeDocument/2006/relationships/hyperlink" Target="garantF1://8248242.12" TargetMode="External"/><Relationship Id="rId41" Type="http://schemas.openxmlformats.org/officeDocument/2006/relationships/hyperlink" Target="garantF1://44375962.144" TargetMode="External"/><Relationship Id="rId54" Type="http://schemas.openxmlformats.org/officeDocument/2006/relationships/hyperlink" Target="garantF1://44375962.2" TargetMode="External"/><Relationship Id="rId62" Type="http://schemas.openxmlformats.org/officeDocument/2006/relationships/hyperlink" Target="garantF1://44375962.163" TargetMode="External"/><Relationship Id="rId70" Type="http://schemas.openxmlformats.org/officeDocument/2006/relationships/hyperlink" Target="garantF1://8304114.64" TargetMode="External"/><Relationship Id="rId75" Type="http://schemas.openxmlformats.org/officeDocument/2006/relationships/hyperlink" Target="garantF1://44375962.2" TargetMode="External"/><Relationship Id="rId83" Type="http://schemas.openxmlformats.org/officeDocument/2006/relationships/hyperlink" Target="garantF1://8269391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214715.0" TargetMode="External"/><Relationship Id="rId15" Type="http://schemas.openxmlformats.org/officeDocument/2006/relationships/hyperlink" Target="garantF1://8304114.2" TargetMode="External"/><Relationship Id="rId23" Type="http://schemas.openxmlformats.org/officeDocument/2006/relationships/hyperlink" Target="garantF1://44375962.131" TargetMode="External"/><Relationship Id="rId28" Type="http://schemas.openxmlformats.org/officeDocument/2006/relationships/hyperlink" Target="garantF1://8304114.32" TargetMode="External"/><Relationship Id="rId36" Type="http://schemas.openxmlformats.org/officeDocument/2006/relationships/hyperlink" Target="garantF1://44375962.2" TargetMode="External"/><Relationship Id="rId49" Type="http://schemas.openxmlformats.org/officeDocument/2006/relationships/hyperlink" Target="garantF1://8304114.48" TargetMode="External"/><Relationship Id="rId57" Type="http://schemas.openxmlformats.org/officeDocument/2006/relationships/hyperlink" Target="garantF1://44375962.2" TargetMode="External"/><Relationship Id="rId10" Type="http://schemas.openxmlformats.org/officeDocument/2006/relationships/hyperlink" Target="garantF1://44375962.111" TargetMode="External"/><Relationship Id="rId31" Type="http://schemas.openxmlformats.org/officeDocument/2006/relationships/hyperlink" Target="garantF1://8304114.33" TargetMode="External"/><Relationship Id="rId44" Type="http://schemas.openxmlformats.org/officeDocument/2006/relationships/hyperlink" Target="garantF1://44375962.145" TargetMode="External"/><Relationship Id="rId52" Type="http://schemas.openxmlformats.org/officeDocument/2006/relationships/hyperlink" Target="garantF1://8304114.51" TargetMode="External"/><Relationship Id="rId60" Type="http://schemas.openxmlformats.org/officeDocument/2006/relationships/hyperlink" Target="garantF1://44375962.2" TargetMode="External"/><Relationship Id="rId65" Type="http://schemas.openxmlformats.org/officeDocument/2006/relationships/hyperlink" Target="garantF1://44375962.164" TargetMode="External"/><Relationship Id="rId73" Type="http://schemas.openxmlformats.org/officeDocument/2006/relationships/hyperlink" Target="garantF1://8304114.65" TargetMode="External"/><Relationship Id="rId78" Type="http://schemas.openxmlformats.org/officeDocument/2006/relationships/hyperlink" Target="garantF1://44381808.26" TargetMode="External"/><Relationship Id="rId81" Type="http://schemas.openxmlformats.org/officeDocument/2006/relationships/hyperlink" Target="garantF1://44375962.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3595</Words>
  <Characters>20493</Characters>
  <Application>Microsoft Office Word</Application>
  <DocSecurity>0</DocSecurity>
  <Lines>170</Lines>
  <Paragraphs>48</Paragraphs>
  <ScaleCrop>false</ScaleCrop>
  <Company>НПП "Гарант-Сервис"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sl</cp:lastModifiedBy>
  <cp:revision>2</cp:revision>
  <dcterms:created xsi:type="dcterms:W3CDTF">2019-07-15T07:04:00Z</dcterms:created>
  <dcterms:modified xsi:type="dcterms:W3CDTF">2019-07-15T07:04:00Z</dcterms:modified>
</cp:coreProperties>
</file>