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5" w:rsidRPr="008F3A45" w:rsidRDefault="008F3A45" w:rsidP="008F3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о подготовке проекта нормативного правового акта</w:t>
      </w:r>
    </w:p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 нормативного правового 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проекта нормативного правового 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Представителей муници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Исаклинский</w:t>
            </w: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="0068052E" w:rsidRPr="00F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00ED" w:rsidRPr="00F300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представителей муниципального района Исаклинский Самарской области от 28.12.2015 г. №31 «Об утверждении коэффициентов вида использования земельных участков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Исаклинский Самарской области и предоставляемых для целей, не связанных</w:t>
            </w:r>
            <w:proofErr w:type="gramEnd"/>
            <w:r w:rsidR="00F300ED" w:rsidRPr="00F300ED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строительством, и о признании утратившими силу отдельных   </w:t>
            </w:r>
            <w:proofErr w:type="gramStart"/>
            <w:r w:rsidR="00F300ED" w:rsidRPr="00F300ED">
              <w:rPr>
                <w:rFonts w:ascii="Times New Roman" w:hAnsi="Times New Roman" w:cs="Times New Roman"/>
                <w:sz w:val="24"/>
                <w:szCs w:val="24"/>
              </w:rPr>
              <w:t>решений Собрания представителей муниципального района</w:t>
            </w:r>
            <w:proofErr w:type="gramEnd"/>
            <w:r w:rsidR="00F300ED" w:rsidRPr="00F300ED">
              <w:rPr>
                <w:rFonts w:ascii="Times New Roman" w:hAnsi="Times New Roman" w:cs="Times New Roman"/>
                <w:sz w:val="24"/>
                <w:szCs w:val="24"/>
              </w:rPr>
              <w:t xml:space="preserve"> Исаклинский Самарской области</w:t>
            </w:r>
            <w:r w:rsidR="0068052E" w:rsidRPr="00F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Планируемый срок вступления в силу нормативного правового 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Разработчик проекта нормативного правового 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Исаклинский</w:t>
            </w: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Обоснование необходимости подготовки проекта нормативного правового акта и общая характеристика регулируемых общественных отношений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необходимостью поддержания доходов местного бюджета от сдачи в аренду</w:t>
            </w:r>
            <w:proofErr w:type="gramEnd"/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сельскохозяйственного назначения на уровне 2019 года.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Круг лиц, на которых будет распространено действие проекта нормативного правового 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и юридические лица.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Необходимость установления переходного периода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F300ED" w:rsidP="00F30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8F3A45"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8F3A45"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68052E" w:rsidRDefault="008F3A45" w:rsidP="00680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муниципального района 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области», ответственное лицо: 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 Людмила Леонидовна</w:t>
            </w: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электронной почты: </w:t>
            </w:r>
            <w:hyperlink r:id="rId4" w:history="1">
              <w:r w:rsidR="0068052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kumi</w:t>
              </w:r>
              <w:r w:rsidR="0068052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isakly</w:t>
              </w:r>
              <w:r w:rsidR="0068052E" w:rsidRPr="009E07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A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88465</w:t>
            </w:r>
            <w:r w:rsidR="0068052E" w:rsidRP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8052E" w:rsidRPr="0068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  <w:bookmarkStart w:id="0" w:name="_GoBack"/>
            <w:bookmarkEnd w:id="0"/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Иная информация по решению разработчика проекта нормативного правовогоакта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8F3A45" w:rsidRPr="008F3A45" w:rsidTr="008F3A45">
        <w:trPr>
          <w:tblCellSpacing w:w="0" w:type="dxa"/>
        </w:trPr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A45" w:rsidRPr="008F3A45" w:rsidRDefault="008F3A45" w:rsidP="008F3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F3A45" w:rsidRPr="008F3A45" w:rsidRDefault="008F3A45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A45" w:rsidRPr="0068052E" w:rsidRDefault="0068052E" w:rsidP="008F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73B16" w:rsidRDefault="00373B16"/>
    <w:sectPr w:rsidR="00373B16" w:rsidSect="00B0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16"/>
    <w:rsid w:val="00373B16"/>
    <w:rsid w:val="0068052E"/>
    <w:rsid w:val="008F3A45"/>
    <w:rsid w:val="00B0334D"/>
    <w:rsid w:val="00F3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4D"/>
  </w:style>
  <w:style w:type="paragraph" w:styleId="1">
    <w:name w:val="heading 1"/>
    <w:basedOn w:val="a"/>
    <w:link w:val="10"/>
    <w:uiPriority w:val="9"/>
    <w:qFormat/>
    <w:rsid w:val="008F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3A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sak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2020-02-18T10:31:00Z</cp:lastPrinted>
  <dcterms:created xsi:type="dcterms:W3CDTF">2020-02-14T09:43:00Z</dcterms:created>
  <dcterms:modified xsi:type="dcterms:W3CDTF">2020-02-18T10:31:00Z</dcterms:modified>
</cp:coreProperties>
</file>