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99" w:rsidRDefault="00DF2E99" w:rsidP="00F307B4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Исаклинский </w:t>
      </w:r>
      <w:r>
        <w:rPr>
          <w:rFonts w:ascii="Times New Roman" w:hAnsi="Times New Roman"/>
          <w:b/>
          <w:sz w:val="28"/>
          <w:szCs w:val="28"/>
        </w:rPr>
        <w:t>« О</w:t>
      </w:r>
      <w:r w:rsidRPr="00F56D16">
        <w:rPr>
          <w:rFonts w:ascii="Times New Roman" w:hAnsi="Times New Roman"/>
          <w:sz w:val="28"/>
          <w:szCs w:val="28"/>
        </w:rPr>
        <w:t xml:space="preserve"> </w:t>
      </w:r>
      <w:r w:rsidRPr="00F56D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2013-2015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DF2E99" w:rsidRPr="009A0229" w:rsidRDefault="00DF2E99" w:rsidP="00475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475E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2013-2015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>
        <w:rPr>
          <w:rFonts w:ascii="Times New Roman" w:hAnsi="Times New Roman"/>
          <w:sz w:val="28"/>
          <w:szCs w:val="28"/>
        </w:rPr>
        <w:t xml:space="preserve"> предусматривается предоставление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кооперативах, на развитие растениеводства, переработки и реализации продукции растениеводства, на развитие животноводства, переработки и реализации продукции животноводства, на развитие молочного скотоводства, на переработку продукции растениеводства и животноводства. Субсидии предоставляются по кредитным договорам (договорам займам), заключенным по 31 декабря 2016 года включительно, до момента полного погашения обязательств в соответствии с кредитным договором (договором займам).</w:t>
      </w:r>
      <w:r w:rsidRPr="00475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производителям, соответствующим требованиям </w:t>
      </w:r>
      <w:hyperlink w:anchor="Par4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–</w:t>
      </w:r>
      <w:hyperlink w:anchor="Par7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Под остатком ссудной задолженности по кредитному договору (договору займа) понимается остаток ссудной задолженности по кредитному договору (договору займа), который был использован по целевому назначению.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0"/>
      <w:bookmarkEnd w:id="0"/>
      <w:r w:rsidRPr="009A0229">
        <w:rPr>
          <w:rFonts w:ascii="Times New Roman" w:hAnsi="Times New Roman"/>
          <w:sz w:val="28"/>
          <w:szCs w:val="28"/>
          <w:lang w:eastAsia="ru-RU"/>
        </w:rPr>
        <w:t>Субсидии предоставляются за счет субвенций,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80 процентов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на развитие мясного скотоводства, - в размере 100 процентов ставки рефинансирования (учетной ставки) Центрального банка Российской Федерации;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«в»</w:t>
        </w:r>
      </w:hyperlink>
      <w:r>
        <w:t xml:space="preserve"> </w:t>
      </w:r>
      <w:r w:rsidRPr="00350123">
        <w:rPr>
          <w:rFonts w:ascii="Times New Roman" w:hAnsi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двух третьих ставки рефинансирования (учетной ставки) Центрального банка Российской Федерации.</w:t>
      </w:r>
    </w:p>
    <w:p w:rsidR="00DF2E99" w:rsidRPr="00370DD6" w:rsidRDefault="00DF2E99" w:rsidP="00484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 Российской Федерации, а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</w:t>
      </w:r>
      <w:r w:rsidRPr="00370DD6">
        <w:rPr>
          <w:rFonts w:ascii="Times New Roman" w:hAnsi="Times New Roman"/>
          <w:sz w:val="28"/>
          <w:szCs w:val="28"/>
          <w:lang w:eastAsia="ru-RU"/>
        </w:rPr>
        <w:t>на развитие мясного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скота, - в размере 100 процентов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Субсидии предоставляются за счет субвенций, за исключением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>Порядка, - в размере 20 процентов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подпунктом «б»</w:t>
        </w:r>
        <w:r>
          <w:rPr>
            <w:rFonts w:ascii="Times New Roman" w:hAnsi="Times New Roman"/>
            <w:spacing w:val="-6"/>
            <w:sz w:val="28"/>
            <w:szCs w:val="28"/>
            <w:lang w:eastAsia="ru-RU"/>
          </w:rPr>
          <w:t xml:space="preserve"> </w:t>
        </w:r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пункта 2.4</w:t>
        </w:r>
      </w:hyperlink>
      <w: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>Порядка, - в размере одной третьей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«в»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одной третьей ставки рефинансирования (учетной ставки) Центрального банка Российской Федерации.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Федерации, но не менее пяти процентов средств на возмещение части затрат, предоставляемых производителю.</w:t>
      </w:r>
    </w:p>
    <w:p w:rsidR="00DF2E99" w:rsidRPr="00CE2C81" w:rsidRDefault="00DF2E99" w:rsidP="00484CB8">
      <w:pPr>
        <w:shd w:val="clear" w:color="auto" w:fill="FFFFFF"/>
        <w:tabs>
          <w:tab w:val="left" w:pos="8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C81">
        <w:rPr>
          <w:rFonts w:ascii="Times New Roman" w:hAnsi="Times New Roman"/>
          <w:sz w:val="28"/>
          <w:szCs w:val="28"/>
          <w:lang w:eastAsia="ru-RU"/>
        </w:rPr>
        <w:t>Расчет размера субсидий осуществляется по ставке рефинан</w:t>
      </w:r>
      <w:r w:rsidRPr="00CE2C81">
        <w:rPr>
          <w:rFonts w:ascii="Times New Roman" w:hAnsi="Times New Roman" w:cs="Mangal"/>
          <w:sz w:val="28"/>
          <w:szCs w:val="28"/>
          <w:lang w:eastAsia="ar-SA"/>
        </w:rPr>
        <w:t xml:space="preserve">сирования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Pr="00CE2C81">
        <w:rPr>
          <w:rFonts w:ascii="Times New Roman" w:hAnsi="Times New Roman"/>
          <w:sz w:val="28"/>
          <w:szCs w:val="28"/>
          <w:lang w:eastAsia="ru-RU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DF2E99" w:rsidRPr="009A0229" w:rsidRDefault="00DF2E99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A8">
        <w:rPr>
          <w:rFonts w:ascii="Times New Roman" w:hAnsi="Times New Roman"/>
          <w:sz w:val="28"/>
          <w:szCs w:val="28"/>
          <w:lang w:eastAsia="ru-RU"/>
        </w:rPr>
        <w:t xml:space="preserve">Размер субсидии, предоставляемой производителю, не должен превышать объема фактических затрат производителя на уплату процентов по кредитам (займам), указанным в </w:t>
      </w:r>
      <w:hyperlink w:anchor="Par49" w:history="1">
        <w:r w:rsidRPr="00D236A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DF2E99" w:rsidRPr="007775CF" w:rsidRDefault="00DF2E99" w:rsidP="00EF3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Законом Самарской области от 28.12.2016 года №146-ГД «О внесении изменений в Закон Самарской области «Об областном бюджете на 2017 год и на плановый период 2018 и 2019 годов»</w:t>
      </w:r>
      <w:r w:rsidRPr="00C23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переданных государственных полномочий Самарской области в 2017 году, в целях возмещения части процентной ставки по краткосрочным кредитам (займам) утверждены лимиты в сумме 0 рублей, т.к. отсутствуют кредитные договора (договора займа), заключенные по 31 декабря 2016 года включительно.</w:t>
      </w:r>
    </w:p>
    <w:sectPr w:rsidR="00DF2E99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666AB"/>
    <w:rsid w:val="0015343B"/>
    <w:rsid w:val="001871CD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837E2"/>
    <w:rsid w:val="0088483E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1233</Words>
  <Characters>7031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2016-07-04T10:04:00Z</cp:lastPrinted>
  <dcterms:created xsi:type="dcterms:W3CDTF">2016-07-04T10:20:00Z</dcterms:created>
  <dcterms:modified xsi:type="dcterms:W3CDTF">2017-04-19T11:40:00Z</dcterms:modified>
</cp:coreProperties>
</file>