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4A7" w:rsidRPr="003D0A7A" w:rsidRDefault="009114DB" w:rsidP="003D0A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введении досудебного порядка рассмотрения </w:t>
      </w:r>
      <w:r w:rsidR="001B0A2A">
        <w:rPr>
          <w:rFonts w:ascii="Times New Roman" w:hAnsi="Times New Roman" w:cs="Times New Roman"/>
          <w:b/>
          <w:sz w:val="28"/>
          <w:szCs w:val="28"/>
        </w:rPr>
        <w:t>споров о назначении обеспечения по обязательному страхованию от несчастных случаев на производстве</w:t>
      </w:r>
      <w:proofErr w:type="gramEnd"/>
      <w:r w:rsidR="001B0A2A">
        <w:rPr>
          <w:rFonts w:ascii="Times New Roman" w:hAnsi="Times New Roman" w:cs="Times New Roman"/>
          <w:b/>
          <w:sz w:val="28"/>
          <w:szCs w:val="28"/>
        </w:rPr>
        <w:t xml:space="preserve"> и профессиональных заболеваний</w:t>
      </w:r>
      <w:r w:rsidR="007B274D">
        <w:rPr>
          <w:rFonts w:ascii="Times New Roman" w:hAnsi="Times New Roman" w:cs="Times New Roman"/>
          <w:b/>
          <w:sz w:val="28"/>
          <w:szCs w:val="28"/>
        </w:rPr>
        <w:t>.</w:t>
      </w:r>
    </w:p>
    <w:p w:rsidR="001B0A2A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территориального органа страховщика о назначении обеспечения по страхованию (в том числе относительно размера обеспечения) или об отказе в назначении обеспечения может быть обжаловано в суде только после обжалования в вышестоящий орган страховщика в случае несогласия с принятым по жалобе решением, а также в случае истечения срока принятия вышестоящим органом решения.</w:t>
      </w:r>
      <w:proofErr w:type="gramEnd"/>
    </w:p>
    <w:p w:rsidR="001B0A2A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о несогласии с вынесенным решением может быть подана в вышестоящий орган страховщика застрахованным или лицом, имеющим право на получение страховых выплат в случае смерти застрахованного, либо их законным или уполномоченным представителем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Указанная жалоба рассматривается вышестоящим органом страховщика в течение 10 рабочих дней со дня ее получения.</w:t>
      </w:r>
    </w:p>
    <w:p w:rsidR="001B0A2A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вышестоящий орган страховщика вправе продлить срок рассмотрения жалобы не более чем на 10 рабочих дней.</w:t>
      </w:r>
    </w:p>
    <w:p w:rsidR="001B0A2A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жалобы принимается решение об удовлетворении жалобы или об отказе в удовлетворении жалобы. О принятом решении вышестоящий орган страховщика в течение 3 рабочих дней со дня его принятия уведомляет заявителя.</w:t>
      </w:r>
    </w:p>
    <w:p w:rsidR="001B0A2A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удовлетворения жалобы обжалуемой решение территориального органа страховщика отменяется.</w:t>
      </w:r>
    </w:p>
    <w:p w:rsidR="001B0A2A" w:rsidRDefault="00680A45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Минтрудом России утвержден порядок подачи и рассмотрения жалоб о несогласии с вынесенным территориальным органом страховщика решением. </w:t>
      </w:r>
    </w:p>
    <w:p w:rsidR="00680A45" w:rsidRDefault="00680A45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4EE" w:rsidRDefault="001B0A2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C12" w:rsidRDefault="007B274D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1606" w:rsidRDefault="00DE4C12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C0" w:rsidRDefault="00B214C0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Default="003D0A7A" w:rsidP="003D0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7A" w:rsidRPr="003D0A7A" w:rsidRDefault="003D0A7A">
      <w:pPr>
        <w:rPr>
          <w:rFonts w:ascii="Times New Roman" w:hAnsi="Times New Roman" w:cs="Times New Roman"/>
          <w:sz w:val="28"/>
          <w:szCs w:val="28"/>
        </w:rPr>
      </w:pPr>
    </w:p>
    <w:sectPr w:rsidR="003D0A7A" w:rsidRPr="003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35"/>
    <w:rsid w:val="001B0A2A"/>
    <w:rsid w:val="003D0A7A"/>
    <w:rsid w:val="00661606"/>
    <w:rsid w:val="00680A45"/>
    <w:rsid w:val="006A2798"/>
    <w:rsid w:val="007B274D"/>
    <w:rsid w:val="009114DB"/>
    <w:rsid w:val="00B11C35"/>
    <w:rsid w:val="00B214C0"/>
    <w:rsid w:val="00B854EE"/>
    <w:rsid w:val="00CE34A7"/>
    <w:rsid w:val="00D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2021-01-22T07:19:00Z</cp:lastPrinted>
  <dcterms:created xsi:type="dcterms:W3CDTF">2021-01-21T12:41:00Z</dcterms:created>
  <dcterms:modified xsi:type="dcterms:W3CDTF">2021-01-22T07:19:00Z</dcterms:modified>
</cp:coreProperties>
</file>